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E9E" w:rsidRPr="00590ECA" w:rsidRDefault="00607E9E" w:rsidP="00607E9E">
      <w:pPr>
        <w:ind w:right="-284"/>
        <w:jc w:val="center"/>
        <w:rPr>
          <w:b/>
          <w:sz w:val="28"/>
          <w:szCs w:val="28"/>
        </w:rPr>
      </w:pPr>
      <w:r w:rsidRPr="00590ECA">
        <w:rPr>
          <w:b/>
          <w:sz w:val="28"/>
          <w:szCs w:val="28"/>
        </w:rPr>
        <w:t xml:space="preserve">Отчет Контрольно-счетного органа муниципального образования </w:t>
      </w:r>
    </w:p>
    <w:p w:rsidR="00607E9E" w:rsidRPr="00590ECA" w:rsidRDefault="00607E9E" w:rsidP="00607E9E">
      <w:pPr>
        <w:ind w:right="-284"/>
        <w:jc w:val="center"/>
        <w:rPr>
          <w:b/>
          <w:sz w:val="28"/>
          <w:szCs w:val="28"/>
        </w:rPr>
      </w:pPr>
      <w:r w:rsidRPr="00590ECA">
        <w:rPr>
          <w:b/>
          <w:sz w:val="28"/>
          <w:szCs w:val="28"/>
        </w:rPr>
        <w:t xml:space="preserve">«Якшур-Бодьинский район» о </w:t>
      </w:r>
      <w:proofErr w:type="gramStart"/>
      <w:r w:rsidRPr="00590ECA">
        <w:rPr>
          <w:b/>
          <w:sz w:val="28"/>
          <w:szCs w:val="28"/>
        </w:rPr>
        <w:t>проведенных</w:t>
      </w:r>
      <w:proofErr w:type="gramEnd"/>
      <w:r w:rsidRPr="00590ECA">
        <w:rPr>
          <w:b/>
          <w:sz w:val="28"/>
          <w:szCs w:val="28"/>
        </w:rPr>
        <w:t xml:space="preserve"> экспертно-аналитических </w:t>
      </w:r>
    </w:p>
    <w:p w:rsidR="00607E9E" w:rsidRPr="00590ECA" w:rsidRDefault="00607E9E" w:rsidP="00607E9E">
      <w:pPr>
        <w:jc w:val="center"/>
        <w:rPr>
          <w:b/>
          <w:sz w:val="28"/>
          <w:szCs w:val="28"/>
        </w:rPr>
      </w:pPr>
      <w:proofErr w:type="gramStart"/>
      <w:r w:rsidRPr="00590ECA">
        <w:rPr>
          <w:b/>
          <w:sz w:val="28"/>
          <w:szCs w:val="28"/>
        </w:rPr>
        <w:t>мероприятиях</w:t>
      </w:r>
      <w:proofErr w:type="gramEnd"/>
      <w:r w:rsidRPr="00590ECA">
        <w:rPr>
          <w:b/>
          <w:sz w:val="28"/>
          <w:szCs w:val="28"/>
        </w:rPr>
        <w:t xml:space="preserve"> за </w:t>
      </w:r>
      <w:r>
        <w:rPr>
          <w:b/>
          <w:sz w:val="28"/>
          <w:szCs w:val="28"/>
        </w:rPr>
        <w:t>4</w:t>
      </w:r>
      <w:r w:rsidRPr="00590ECA">
        <w:rPr>
          <w:b/>
          <w:sz w:val="28"/>
          <w:szCs w:val="28"/>
        </w:rPr>
        <w:t xml:space="preserve"> квартал 202</w:t>
      </w:r>
      <w:r>
        <w:rPr>
          <w:b/>
          <w:sz w:val="28"/>
          <w:szCs w:val="28"/>
        </w:rPr>
        <w:t>5</w:t>
      </w:r>
      <w:r w:rsidRPr="00590ECA">
        <w:rPr>
          <w:b/>
          <w:sz w:val="28"/>
          <w:szCs w:val="28"/>
        </w:rPr>
        <w:t xml:space="preserve"> года</w:t>
      </w:r>
    </w:p>
    <w:p w:rsidR="00607E9E" w:rsidRPr="00137E7C" w:rsidRDefault="00607E9E" w:rsidP="00607E9E">
      <w:pPr>
        <w:jc w:val="center"/>
        <w:rPr>
          <w:sz w:val="20"/>
          <w:szCs w:val="20"/>
        </w:rPr>
      </w:pPr>
    </w:p>
    <w:p w:rsidR="00607E9E" w:rsidRPr="00D4433A" w:rsidRDefault="00607E9E" w:rsidP="00607E9E">
      <w:pPr>
        <w:jc w:val="center"/>
        <w:rPr>
          <w:b/>
          <w:sz w:val="28"/>
          <w:szCs w:val="28"/>
        </w:rPr>
      </w:pPr>
      <w:r w:rsidRPr="00D4433A">
        <w:rPr>
          <w:b/>
          <w:sz w:val="28"/>
          <w:szCs w:val="28"/>
        </w:rPr>
        <w:t>КСО Якшур-Бодьинского района</w:t>
      </w:r>
    </w:p>
    <w:p w:rsidR="00607E9E" w:rsidRPr="00D4433A" w:rsidRDefault="00607E9E" w:rsidP="00607E9E">
      <w:pPr>
        <w:rPr>
          <w:sz w:val="16"/>
          <w:szCs w:val="16"/>
        </w:rPr>
      </w:pPr>
    </w:p>
    <w:p w:rsidR="00607E9E" w:rsidRDefault="00607E9E" w:rsidP="00607E9E">
      <w:pPr>
        <w:jc w:val="center"/>
      </w:pPr>
      <w:r>
        <w:t>Расшифровка строки 100 «Количество контрольных мероприятий, проведенных за отчетный период»</w:t>
      </w:r>
    </w:p>
    <w:tbl>
      <w:tblPr>
        <w:tblStyle w:val="a8"/>
        <w:tblW w:w="0" w:type="auto"/>
        <w:tblLayout w:type="fixed"/>
        <w:tblLook w:val="01E0" w:firstRow="1" w:lastRow="1" w:firstColumn="1" w:lastColumn="1" w:noHBand="0" w:noVBand="0"/>
      </w:tblPr>
      <w:tblGrid>
        <w:gridCol w:w="7479"/>
        <w:gridCol w:w="1701"/>
      </w:tblGrid>
      <w:tr w:rsidR="00607E9E" w:rsidRPr="00227C77" w:rsidTr="00D2539F">
        <w:tc>
          <w:tcPr>
            <w:tcW w:w="7479" w:type="dxa"/>
          </w:tcPr>
          <w:p w:rsidR="00607E9E" w:rsidRPr="00227C77" w:rsidRDefault="00607E9E" w:rsidP="00D2539F">
            <w:pPr>
              <w:jc w:val="center"/>
              <w:rPr>
                <w:b/>
              </w:rPr>
            </w:pPr>
            <w:r w:rsidRPr="00227C77">
              <w:rPr>
                <w:b/>
              </w:rPr>
              <w:t>Наименование мероприятия, учреждения</w:t>
            </w:r>
          </w:p>
        </w:tc>
        <w:tc>
          <w:tcPr>
            <w:tcW w:w="1701" w:type="dxa"/>
          </w:tcPr>
          <w:p w:rsidR="00607E9E" w:rsidRPr="00227C77" w:rsidRDefault="00607E9E" w:rsidP="00D2539F">
            <w:pPr>
              <w:jc w:val="center"/>
              <w:rPr>
                <w:b/>
              </w:rPr>
            </w:pPr>
            <w:r w:rsidRPr="00227C77">
              <w:rPr>
                <w:b/>
              </w:rPr>
              <w:t>Количество</w:t>
            </w:r>
          </w:p>
        </w:tc>
      </w:tr>
      <w:tr w:rsidR="00607E9E" w:rsidTr="00D2539F">
        <w:tc>
          <w:tcPr>
            <w:tcW w:w="7479" w:type="dxa"/>
          </w:tcPr>
          <w:p w:rsidR="00607E9E" w:rsidRDefault="00607E9E" w:rsidP="00D2539F">
            <w:r>
              <w:t>Количество контрольных мероприятий, проведенных за период</w:t>
            </w:r>
          </w:p>
        </w:tc>
        <w:tc>
          <w:tcPr>
            <w:tcW w:w="1701" w:type="dxa"/>
            <w:vAlign w:val="center"/>
          </w:tcPr>
          <w:p w:rsidR="00607E9E" w:rsidRPr="0040577E" w:rsidRDefault="0040577E" w:rsidP="0040577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46</w:t>
            </w:r>
          </w:p>
        </w:tc>
      </w:tr>
      <w:tr w:rsidR="00607E9E" w:rsidTr="00D2539F">
        <w:tc>
          <w:tcPr>
            <w:tcW w:w="7479" w:type="dxa"/>
          </w:tcPr>
          <w:p w:rsidR="00607E9E" w:rsidRDefault="00607E9E" w:rsidP="00D2539F">
            <w:r>
              <w:t>Проверка финансово-хозяйственной деятельности</w:t>
            </w:r>
          </w:p>
        </w:tc>
        <w:tc>
          <w:tcPr>
            <w:tcW w:w="1701" w:type="dxa"/>
            <w:vAlign w:val="center"/>
          </w:tcPr>
          <w:p w:rsidR="00607E9E" w:rsidRDefault="00607E9E" w:rsidP="00D2539F">
            <w:pPr>
              <w:jc w:val="center"/>
            </w:pPr>
            <w:r>
              <w:t>-</w:t>
            </w:r>
          </w:p>
        </w:tc>
      </w:tr>
      <w:tr w:rsidR="00607E9E" w:rsidTr="00D2539F">
        <w:tc>
          <w:tcPr>
            <w:tcW w:w="7479" w:type="dxa"/>
          </w:tcPr>
          <w:p w:rsidR="00607E9E" w:rsidRDefault="00607E9E" w:rsidP="00D2539F">
            <w:r>
              <w:t>Исполнения муниципального задания</w:t>
            </w:r>
          </w:p>
        </w:tc>
        <w:tc>
          <w:tcPr>
            <w:tcW w:w="1701" w:type="dxa"/>
            <w:vAlign w:val="center"/>
          </w:tcPr>
          <w:p w:rsidR="00607E9E" w:rsidRDefault="00607E9E" w:rsidP="00D2539F">
            <w:pPr>
              <w:jc w:val="center"/>
            </w:pPr>
            <w:r>
              <w:t>-</w:t>
            </w:r>
          </w:p>
        </w:tc>
      </w:tr>
      <w:tr w:rsidR="00607E9E" w:rsidTr="00D2539F">
        <w:tc>
          <w:tcPr>
            <w:tcW w:w="7479" w:type="dxa"/>
          </w:tcPr>
          <w:p w:rsidR="00607E9E" w:rsidRDefault="00607E9E" w:rsidP="0040577E">
            <w:proofErr w:type="gramStart"/>
            <w:r w:rsidRPr="006A6207">
              <w:rPr>
                <w:b/>
              </w:rPr>
              <w:t>Составления, исполнения местных бюджетов</w:t>
            </w:r>
            <w:r w:rsidRPr="00137C3D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2</w:t>
            </w:r>
            <w:r w:rsidRPr="00137C3D">
              <w:rPr>
                <w:sz w:val="18"/>
                <w:szCs w:val="18"/>
              </w:rPr>
              <w:t xml:space="preserve"> проекта решения Совета депутатов о внесении изменений в бюджет муниципального образования на 202</w:t>
            </w:r>
            <w:r>
              <w:rPr>
                <w:sz w:val="18"/>
                <w:szCs w:val="18"/>
              </w:rPr>
              <w:t>5</w:t>
            </w:r>
            <w:r w:rsidRPr="00137C3D">
              <w:rPr>
                <w:sz w:val="18"/>
                <w:szCs w:val="18"/>
              </w:rPr>
              <w:t xml:space="preserve"> год и плановый период 202</w:t>
            </w:r>
            <w:r>
              <w:rPr>
                <w:sz w:val="18"/>
                <w:szCs w:val="18"/>
              </w:rPr>
              <w:t>6</w:t>
            </w:r>
            <w:r w:rsidRPr="00137C3D">
              <w:rPr>
                <w:sz w:val="18"/>
                <w:szCs w:val="18"/>
              </w:rPr>
              <w:t xml:space="preserve"> и 202</w:t>
            </w:r>
            <w:r>
              <w:rPr>
                <w:sz w:val="18"/>
                <w:szCs w:val="18"/>
              </w:rPr>
              <w:t>7</w:t>
            </w:r>
            <w:r w:rsidRPr="00137C3D">
              <w:rPr>
                <w:sz w:val="18"/>
                <w:szCs w:val="18"/>
              </w:rPr>
              <w:t>годов</w:t>
            </w:r>
            <w:r w:rsidRPr="00767599">
              <w:rPr>
                <w:sz w:val="18"/>
                <w:szCs w:val="18"/>
              </w:rPr>
              <w:t>;</w:t>
            </w:r>
            <w:r w:rsidR="0040577E">
              <w:rPr>
                <w:sz w:val="18"/>
                <w:szCs w:val="18"/>
              </w:rPr>
              <w:t xml:space="preserve"> </w:t>
            </w:r>
            <w:r w:rsidRPr="00767599">
              <w:rPr>
                <w:sz w:val="18"/>
                <w:szCs w:val="18"/>
              </w:rPr>
              <w:t>)</w:t>
            </w:r>
            <w:r w:rsidRPr="003042EA">
              <w:rPr>
                <w:color w:val="FF0000"/>
                <w:sz w:val="18"/>
                <w:szCs w:val="18"/>
              </w:rPr>
              <w:t>Внешняя проверка исполнения бюджета за 2024 год; Аналитическая записка о ходе исполнения бюджета за 1 кв. 2025 года</w:t>
            </w:r>
            <w:r w:rsidRPr="00767599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;</w:t>
            </w:r>
            <w:r w:rsidR="0040577E">
              <w:rPr>
                <w:sz w:val="18"/>
                <w:szCs w:val="18"/>
              </w:rPr>
              <w:t xml:space="preserve"> </w:t>
            </w:r>
            <w:r w:rsidRPr="000D5995">
              <w:rPr>
                <w:color w:val="4F6228" w:themeColor="accent3" w:themeShade="80"/>
                <w:sz w:val="18"/>
                <w:szCs w:val="18"/>
              </w:rPr>
              <w:t>Аналитическая записка о ходе исполнения бюджета за 1 полугод. 2025 года</w:t>
            </w:r>
            <w:r>
              <w:rPr>
                <w:color w:val="4F6228" w:themeColor="accent3" w:themeShade="80"/>
                <w:sz w:val="18"/>
                <w:szCs w:val="18"/>
              </w:rPr>
              <w:t>;</w:t>
            </w:r>
            <w:proofErr w:type="gramEnd"/>
            <w:r>
              <w:rPr>
                <w:color w:val="4F6228" w:themeColor="accent3" w:themeShade="80"/>
                <w:sz w:val="18"/>
                <w:szCs w:val="18"/>
              </w:rPr>
              <w:t xml:space="preserve"> </w:t>
            </w:r>
            <w:r w:rsidRPr="000D5995">
              <w:rPr>
                <w:color w:val="4F6228" w:themeColor="accent3" w:themeShade="80"/>
                <w:sz w:val="18"/>
                <w:szCs w:val="18"/>
              </w:rPr>
              <w:t>проект решения Совета депутатов о внесении изменений в бюджет муниципального образования на 2025 год и плановый период 2026 и 2027годов</w:t>
            </w:r>
            <w:r>
              <w:rPr>
                <w:color w:val="4F6228" w:themeColor="accent3" w:themeShade="80"/>
                <w:sz w:val="18"/>
                <w:szCs w:val="18"/>
              </w:rPr>
              <w:t>;</w:t>
            </w:r>
            <w:r w:rsidR="0040577E" w:rsidRPr="000D5995">
              <w:rPr>
                <w:color w:val="4F6228" w:themeColor="accent3" w:themeShade="80"/>
                <w:sz w:val="18"/>
                <w:szCs w:val="18"/>
              </w:rPr>
              <w:t xml:space="preserve"> </w:t>
            </w:r>
            <w:r w:rsidR="0040577E" w:rsidRPr="0040577E">
              <w:rPr>
                <w:color w:val="403152" w:themeColor="accent4" w:themeShade="80"/>
                <w:sz w:val="18"/>
                <w:szCs w:val="18"/>
              </w:rPr>
              <w:t>Аналитическая записка о ходе исполнения бюджета за 9 мес. 2025 года; Проект решения о внесении изменений в бюджет муниципального образования на 2025 год и плановый период 2026 и 2027годов</w:t>
            </w:r>
            <w:r w:rsidR="0040577E">
              <w:rPr>
                <w:color w:val="403152" w:themeColor="accent4" w:themeShade="80"/>
                <w:sz w:val="18"/>
                <w:szCs w:val="18"/>
              </w:rPr>
              <w:t xml:space="preserve">; </w:t>
            </w:r>
            <w:r w:rsidR="0040577E" w:rsidRPr="0040577E">
              <w:rPr>
                <w:color w:val="403152" w:themeColor="accent4" w:themeShade="80"/>
                <w:sz w:val="18"/>
                <w:szCs w:val="18"/>
              </w:rPr>
              <w:t xml:space="preserve">Проект решения </w:t>
            </w:r>
            <w:r w:rsidR="0040577E">
              <w:rPr>
                <w:color w:val="403152" w:themeColor="accent4" w:themeShade="80"/>
                <w:sz w:val="18"/>
                <w:szCs w:val="18"/>
              </w:rPr>
              <w:t xml:space="preserve">о </w:t>
            </w:r>
            <w:r w:rsidR="0040577E" w:rsidRPr="0040577E">
              <w:rPr>
                <w:color w:val="403152" w:themeColor="accent4" w:themeShade="80"/>
                <w:sz w:val="18"/>
                <w:szCs w:val="18"/>
              </w:rPr>
              <w:t>бюджет</w:t>
            </w:r>
            <w:r w:rsidR="0040577E">
              <w:rPr>
                <w:color w:val="403152" w:themeColor="accent4" w:themeShade="80"/>
                <w:sz w:val="18"/>
                <w:szCs w:val="18"/>
              </w:rPr>
              <w:t>е</w:t>
            </w:r>
            <w:r w:rsidR="0040577E" w:rsidRPr="0040577E">
              <w:rPr>
                <w:color w:val="403152" w:themeColor="accent4" w:themeShade="80"/>
                <w:sz w:val="18"/>
                <w:szCs w:val="18"/>
              </w:rPr>
              <w:t xml:space="preserve"> муниципального образования на 202</w:t>
            </w:r>
            <w:r w:rsidR="0040577E">
              <w:rPr>
                <w:color w:val="403152" w:themeColor="accent4" w:themeShade="80"/>
                <w:sz w:val="18"/>
                <w:szCs w:val="18"/>
              </w:rPr>
              <w:t>6</w:t>
            </w:r>
            <w:r w:rsidR="0040577E" w:rsidRPr="0040577E">
              <w:rPr>
                <w:color w:val="403152" w:themeColor="accent4" w:themeShade="80"/>
                <w:sz w:val="18"/>
                <w:szCs w:val="18"/>
              </w:rPr>
              <w:t xml:space="preserve"> год и плановый период 202</w:t>
            </w:r>
            <w:r w:rsidR="0040577E">
              <w:rPr>
                <w:color w:val="403152" w:themeColor="accent4" w:themeShade="80"/>
                <w:sz w:val="18"/>
                <w:szCs w:val="18"/>
              </w:rPr>
              <w:t>7</w:t>
            </w:r>
            <w:r w:rsidR="0040577E" w:rsidRPr="0040577E">
              <w:rPr>
                <w:color w:val="403152" w:themeColor="accent4" w:themeShade="80"/>
                <w:sz w:val="18"/>
                <w:szCs w:val="18"/>
              </w:rPr>
              <w:t xml:space="preserve"> и 202</w:t>
            </w:r>
            <w:r w:rsidR="0040577E">
              <w:rPr>
                <w:color w:val="403152" w:themeColor="accent4" w:themeShade="80"/>
                <w:sz w:val="18"/>
                <w:szCs w:val="18"/>
              </w:rPr>
              <w:t xml:space="preserve">8 </w:t>
            </w:r>
            <w:r w:rsidR="0040577E" w:rsidRPr="0040577E">
              <w:rPr>
                <w:color w:val="403152" w:themeColor="accent4" w:themeShade="80"/>
                <w:sz w:val="18"/>
                <w:szCs w:val="18"/>
              </w:rPr>
              <w:t>годов</w:t>
            </w:r>
            <w:r w:rsidR="0040577E">
              <w:rPr>
                <w:color w:val="403152" w:themeColor="accent4" w:themeShade="80"/>
                <w:sz w:val="18"/>
                <w:szCs w:val="18"/>
              </w:rPr>
              <w:t>;</w:t>
            </w:r>
          </w:p>
        </w:tc>
        <w:tc>
          <w:tcPr>
            <w:tcW w:w="1701" w:type="dxa"/>
            <w:vAlign w:val="center"/>
          </w:tcPr>
          <w:p w:rsidR="00607E9E" w:rsidRPr="0040577E" w:rsidRDefault="0040577E" w:rsidP="0040577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</w:tr>
      <w:tr w:rsidR="00607E9E" w:rsidTr="00D2539F">
        <w:tc>
          <w:tcPr>
            <w:tcW w:w="7479" w:type="dxa"/>
          </w:tcPr>
          <w:p w:rsidR="00607E9E" w:rsidRDefault="00607E9E" w:rsidP="00D2539F">
            <w:r>
              <w:t>Целевого использования бюджетных средств</w:t>
            </w:r>
          </w:p>
        </w:tc>
        <w:tc>
          <w:tcPr>
            <w:tcW w:w="1701" w:type="dxa"/>
            <w:vAlign w:val="center"/>
          </w:tcPr>
          <w:p w:rsidR="00607E9E" w:rsidRDefault="00607E9E" w:rsidP="00D2539F">
            <w:pPr>
              <w:jc w:val="center"/>
            </w:pPr>
            <w:r>
              <w:t>-</w:t>
            </w:r>
          </w:p>
        </w:tc>
      </w:tr>
      <w:tr w:rsidR="00607E9E" w:rsidTr="00D2539F">
        <w:tc>
          <w:tcPr>
            <w:tcW w:w="7479" w:type="dxa"/>
          </w:tcPr>
          <w:p w:rsidR="00607E9E" w:rsidRDefault="00607E9E" w:rsidP="00D2539F">
            <w:r>
              <w:t>Обоснованности плановых показателей</w:t>
            </w:r>
          </w:p>
        </w:tc>
        <w:tc>
          <w:tcPr>
            <w:tcW w:w="1701" w:type="dxa"/>
            <w:vAlign w:val="center"/>
          </w:tcPr>
          <w:p w:rsidR="00607E9E" w:rsidRDefault="00607E9E" w:rsidP="00D2539F">
            <w:pPr>
              <w:jc w:val="center"/>
            </w:pPr>
            <w:r>
              <w:t>-</w:t>
            </w:r>
          </w:p>
        </w:tc>
      </w:tr>
      <w:tr w:rsidR="00607E9E" w:rsidTr="00D2539F">
        <w:tc>
          <w:tcPr>
            <w:tcW w:w="7479" w:type="dxa"/>
          </w:tcPr>
          <w:p w:rsidR="00607E9E" w:rsidRDefault="00607E9E" w:rsidP="00D2539F">
            <w:r>
              <w:t>Прочих тематических</w:t>
            </w:r>
          </w:p>
        </w:tc>
        <w:tc>
          <w:tcPr>
            <w:tcW w:w="1701" w:type="dxa"/>
            <w:vAlign w:val="center"/>
          </w:tcPr>
          <w:p w:rsidR="00607E9E" w:rsidRDefault="00607E9E" w:rsidP="00D2539F">
            <w:pPr>
              <w:jc w:val="center"/>
            </w:pPr>
            <w:r>
              <w:t>-</w:t>
            </w:r>
          </w:p>
        </w:tc>
      </w:tr>
      <w:tr w:rsidR="00607E9E" w:rsidTr="00D2539F">
        <w:tc>
          <w:tcPr>
            <w:tcW w:w="7479" w:type="dxa"/>
          </w:tcPr>
          <w:p w:rsidR="00607E9E" w:rsidRDefault="00607E9E" w:rsidP="00A123E2">
            <w:proofErr w:type="gramStart"/>
            <w:r w:rsidRPr="006A6207">
              <w:rPr>
                <w:b/>
              </w:rPr>
              <w:t>Экспертно-аналитических</w:t>
            </w:r>
            <w:r w:rsidRPr="00137C3D">
              <w:rPr>
                <w:sz w:val="18"/>
                <w:szCs w:val="18"/>
              </w:rPr>
              <w:t xml:space="preserve"> (экспертиза проектов муниципальных программ – </w:t>
            </w:r>
            <w:r>
              <w:rPr>
                <w:sz w:val="18"/>
                <w:szCs w:val="18"/>
              </w:rPr>
              <w:t>14</w:t>
            </w:r>
            <w:r w:rsidRPr="000D5995">
              <w:rPr>
                <w:color w:val="4F6228" w:themeColor="accent3" w:themeShade="80"/>
                <w:sz w:val="18"/>
                <w:szCs w:val="18"/>
              </w:rPr>
              <w:t>+1</w:t>
            </w:r>
            <w:r w:rsidR="00A123E2" w:rsidRPr="00A123E2">
              <w:rPr>
                <w:color w:val="403152" w:themeColor="accent4" w:themeShade="80"/>
                <w:sz w:val="18"/>
                <w:szCs w:val="18"/>
              </w:rPr>
              <w:t>+5</w:t>
            </w:r>
            <w:r w:rsidR="00A123E2">
              <w:rPr>
                <w:color w:val="403152" w:themeColor="accent4" w:themeShade="80"/>
                <w:sz w:val="18"/>
                <w:szCs w:val="18"/>
              </w:rPr>
              <w:t>=20</w:t>
            </w:r>
            <w:r w:rsidRPr="00137C3D">
              <w:rPr>
                <w:sz w:val="18"/>
                <w:szCs w:val="18"/>
              </w:rPr>
              <w:t xml:space="preserve">, проектов НПА – </w:t>
            </w:r>
            <w:r>
              <w:rPr>
                <w:sz w:val="18"/>
                <w:szCs w:val="18"/>
              </w:rPr>
              <w:t>3</w:t>
            </w:r>
            <w:r w:rsidRPr="003042EA">
              <w:rPr>
                <w:color w:val="FF0000"/>
                <w:sz w:val="18"/>
                <w:szCs w:val="18"/>
              </w:rPr>
              <w:t>+</w:t>
            </w:r>
            <w:r>
              <w:rPr>
                <w:color w:val="FF0000"/>
                <w:sz w:val="18"/>
                <w:szCs w:val="18"/>
              </w:rPr>
              <w:t>1+1+</w:t>
            </w:r>
            <w:r w:rsidRPr="003042EA">
              <w:rPr>
                <w:color w:val="FF0000"/>
                <w:sz w:val="18"/>
                <w:szCs w:val="18"/>
              </w:rPr>
              <w:t>1</w:t>
            </w:r>
            <w:r w:rsidRPr="000D5995">
              <w:rPr>
                <w:color w:val="4F6228" w:themeColor="accent3" w:themeShade="80"/>
                <w:sz w:val="18"/>
                <w:szCs w:val="18"/>
              </w:rPr>
              <w:t>+1+1</w:t>
            </w:r>
            <w:r>
              <w:rPr>
                <w:color w:val="4F6228" w:themeColor="accent3" w:themeShade="80"/>
                <w:sz w:val="18"/>
                <w:szCs w:val="18"/>
              </w:rPr>
              <w:t>+1+1+1</w:t>
            </w:r>
            <w:r w:rsidR="00A123E2" w:rsidRPr="00A123E2">
              <w:rPr>
                <w:color w:val="403152" w:themeColor="accent4" w:themeShade="80"/>
                <w:sz w:val="18"/>
                <w:szCs w:val="18"/>
              </w:rPr>
              <w:t>+</w:t>
            </w:r>
            <w:r w:rsidR="00A123E2">
              <w:rPr>
                <w:sz w:val="18"/>
                <w:szCs w:val="18"/>
              </w:rPr>
              <w:t>1+1+1+1+1</w:t>
            </w:r>
            <w:r w:rsidRPr="00A86D13">
              <w:rPr>
                <w:sz w:val="18"/>
                <w:szCs w:val="18"/>
              </w:rPr>
              <w:t>=</w:t>
            </w:r>
            <w:r w:rsidR="00A123E2">
              <w:rPr>
                <w:sz w:val="18"/>
                <w:szCs w:val="18"/>
              </w:rPr>
              <w:t xml:space="preserve">16 </w:t>
            </w:r>
            <w:r w:rsidRPr="00137C3D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проект </w:t>
            </w:r>
            <w:r w:rsidRPr="00767599">
              <w:rPr>
                <w:sz w:val="18"/>
                <w:szCs w:val="18"/>
              </w:rPr>
              <w:t>внесений изменений в План приватизации</w:t>
            </w:r>
            <w:r>
              <w:rPr>
                <w:sz w:val="18"/>
                <w:szCs w:val="18"/>
              </w:rPr>
              <w:t xml:space="preserve"> + </w:t>
            </w:r>
            <w:r w:rsidRPr="000D5995">
              <w:rPr>
                <w:color w:val="4F6228" w:themeColor="accent3" w:themeShade="80"/>
                <w:sz w:val="18"/>
                <w:szCs w:val="18"/>
              </w:rPr>
              <w:t>проект внесений изменений в План приватизации</w:t>
            </w:r>
            <w:r w:rsidRPr="00B721D3">
              <w:rPr>
                <w:b/>
                <w:bCs/>
                <w:color w:val="000000"/>
                <w:sz w:val="20"/>
                <w:szCs w:val="20"/>
              </w:rPr>
              <w:t>;</w:t>
            </w:r>
            <w:proofErr w:type="gramEnd"/>
            <w:r w:rsidRPr="00B721D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61923">
              <w:rPr>
                <w:sz w:val="20"/>
                <w:szCs w:val="20"/>
              </w:rPr>
              <w:t xml:space="preserve">проект решения о внесений изменений в решение о земельном </w:t>
            </w:r>
            <w:proofErr w:type="spellStart"/>
            <w:r w:rsidRPr="00061923">
              <w:rPr>
                <w:sz w:val="20"/>
                <w:szCs w:val="20"/>
              </w:rPr>
              <w:t>налоге</w:t>
            </w:r>
            <w:proofErr w:type="gramStart"/>
            <w:r w:rsidRPr="0030472B">
              <w:rPr>
                <w:sz w:val="22"/>
                <w:szCs w:val="22"/>
              </w:rPr>
              <w:t>,</w:t>
            </w:r>
            <w:r w:rsidRPr="002D3F5F">
              <w:rPr>
                <w:sz w:val="20"/>
                <w:szCs w:val="20"/>
              </w:rPr>
              <w:t>п</w:t>
            </w:r>
            <w:proofErr w:type="gramEnd"/>
            <w:r w:rsidRPr="002D3F5F">
              <w:rPr>
                <w:sz w:val="20"/>
                <w:szCs w:val="20"/>
              </w:rPr>
              <w:t>роект</w:t>
            </w:r>
            <w:proofErr w:type="spellEnd"/>
            <w:r w:rsidRPr="002D3F5F">
              <w:rPr>
                <w:sz w:val="20"/>
                <w:szCs w:val="20"/>
              </w:rPr>
              <w:t xml:space="preserve"> решения о внесений изменений в решение о налоге на имущество физических </w:t>
            </w:r>
            <w:proofErr w:type="spellStart"/>
            <w:r w:rsidRPr="002D3F5F">
              <w:rPr>
                <w:sz w:val="20"/>
                <w:szCs w:val="20"/>
              </w:rPr>
              <w:t>лиц;</w:t>
            </w:r>
            <w:r w:rsidRPr="003042EA">
              <w:rPr>
                <w:color w:val="FF0000"/>
                <w:sz w:val="18"/>
                <w:szCs w:val="18"/>
              </w:rPr>
              <w:t>Исполнение</w:t>
            </w:r>
            <w:proofErr w:type="spellEnd"/>
            <w:r w:rsidRPr="003042EA">
              <w:rPr>
                <w:color w:val="FF0000"/>
                <w:sz w:val="18"/>
                <w:szCs w:val="18"/>
              </w:rPr>
              <w:t xml:space="preserve"> Плана приватизации за 2024 </w:t>
            </w:r>
            <w:proofErr w:type="spellStart"/>
            <w:r w:rsidRPr="003042EA">
              <w:rPr>
                <w:color w:val="FF0000"/>
                <w:sz w:val="18"/>
                <w:szCs w:val="18"/>
              </w:rPr>
              <w:t>год</w:t>
            </w:r>
            <w:r>
              <w:rPr>
                <w:color w:val="632423" w:themeColor="accent2" w:themeShade="80"/>
                <w:sz w:val="18"/>
                <w:szCs w:val="18"/>
              </w:rPr>
              <w:t>;</w:t>
            </w:r>
            <w:r w:rsidRPr="003042EA">
              <w:rPr>
                <w:color w:val="FF0000"/>
                <w:sz w:val="20"/>
                <w:szCs w:val="20"/>
              </w:rPr>
              <w:t>проект</w:t>
            </w:r>
            <w:proofErr w:type="spellEnd"/>
            <w:r w:rsidRPr="003042EA">
              <w:rPr>
                <w:color w:val="FF0000"/>
                <w:sz w:val="20"/>
                <w:szCs w:val="20"/>
              </w:rPr>
              <w:t xml:space="preserve"> решения "Об утверждении Положения о материальном поощрении старост сельских населенных пунктов МО "Муниципальный округ Якшур-Бодьинский район УР";; проект решения "Об утверждении Положения о порядке и размерах возмещения расходов, связанных со служебными командировками, депутату, осуществляющему полномочия на постоянной основе, выборному должностному лицу, председателю Контрольно-счетного органа МО «Муниципальный округ Якшур-Бодьинский район УР"</w:t>
            </w:r>
            <w:proofErr w:type="gramStart"/>
            <w:r>
              <w:rPr>
                <w:color w:val="FF0000"/>
                <w:sz w:val="20"/>
                <w:szCs w:val="20"/>
              </w:rPr>
              <w:t>;</w:t>
            </w:r>
            <w:r w:rsidRPr="000D5995">
              <w:rPr>
                <w:color w:val="4F6228" w:themeColor="accent3" w:themeShade="80"/>
                <w:sz w:val="20"/>
                <w:szCs w:val="20"/>
              </w:rPr>
              <w:t>п</w:t>
            </w:r>
            <w:proofErr w:type="gramEnd"/>
            <w:r w:rsidRPr="000D5995">
              <w:rPr>
                <w:color w:val="4F6228" w:themeColor="accent3" w:themeShade="80"/>
                <w:sz w:val="20"/>
                <w:szCs w:val="20"/>
              </w:rPr>
              <w:t>роект решения "О внесении изменений в Порядок предоставления муниципальных гарантий муниципального образования «Муниципальный округ Якшур-Бодьинский район Удмуртской Республики"</w:t>
            </w:r>
            <w:r>
              <w:rPr>
                <w:color w:val="4F6228" w:themeColor="accent3" w:themeShade="80"/>
                <w:sz w:val="20"/>
                <w:szCs w:val="20"/>
              </w:rPr>
              <w:t xml:space="preserve">; </w:t>
            </w:r>
            <w:r w:rsidRPr="000D5995">
              <w:rPr>
                <w:color w:val="4F6228" w:themeColor="accent3" w:themeShade="80"/>
                <w:sz w:val="20"/>
                <w:szCs w:val="20"/>
              </w:rPr>
              <w:t>проект решения "Об утверждении Порядка выплаты компенсации за использование личного транспорта в служебных целях лицам, замещающим муниципальные должности в органах местного самоуправления муниципального образования «Муниципальный округ Якшур-Бодьинский район Удмуртской Республики», и возмещения расходов, связанных с его использованием"</w:t>
            </w:r>
            <w:proofErr w:type="gramStart"/>
            <w:r>
              <w:rPr>
                <w:color w:val="4F6228" w:themeColor="accent3" w:themeShade="80"/>
                <w:sz w:val="20"/>
                <w:szCs w:val="20"/>
              </w:rPr>
              <w:t>;</w:t>
            </w:r>
            <w:r w:rsidRPr="000D5995">
              <w:rPr>
                <w:color w:val="4F6228" w:themeColor="accent3" w:themeShade="80"/>
                <w:sz w:val="20"/>
                <w:szCs w:val="20"/>
              </w:rPr>
              <w:t>п</w:t>
            </w:r>
            <w:proofErr w:type="gramEnd"/>
            <w:r w:rsidRPr="000D5995">
              <w:rPr>
                <w:color w:val="4F6228" w:themeColor="accent3" w:themeShade="80"/>
                <w:sz w:val="20"/>
                <w:szCs w:val="20"/>
              </w:rPr>
              <w:t xml:space="preserve">роект постановления Администрации муниципального образования «Муниципальный округ Якшур-Бодьинский район Удмуртской Республики» «Об утверждении Порядка разработки, корректировки и осуществления мониторинга и контроля реализации прогноза </w:t>
            </w:r>
            <w:proofErr w:type="gramStart"/>
            <w:r w:rsidRPr="000D5995">
              <w:rPr>
                <w:color w:val="4F6228" w:themeColor="accent3" w:themeShade="80"/>
                <w:sz w:val="20"/>
                <w:szCs w:val="20"/>
              </w:rPr>
              <w:t>социально-экономического развития муниципального образования «Муниципальный округ Якшур-Бодьинский район Удмуртской Республики» на среднесрочный период»</w:t>
            </w:r>
            <w:r>
              <w:rPr>
                <w:color w:val="4F6228" w:themeColor="accent3" w:themeShade="80"/>
                <w:sz w:val="20"/>
                <w:szCs w:val="20"/>
              </w:rPr>
              <w:t xml:space="preserve">; </w:t>
            </w:r>
            <w:r w:rsidRPr="00D900E0">
              <w:rPr>
                <w:color w:val="4F6228" w:themeColor="accent3" w:themeShade="80"/>
                <w:sz w:val="20"/>
                <w:szCs w:val="20"/>
              </w:rPr>
              <w:t>проект решения «О повышении денежного содержания (оплаты труда) Главы муниципального образования, Председателя Совета депутатов, Председателя Контрольно-счетного органа и муниципальных служащих муниципального образования «Муниципальный округ Якшур-Бодьинский район Удмуртской Республики»</w:t>
            </w:r>
            <w:r w:rsidR="00A123E2">
              <w:rPr>
                <w:color w:val="4F6228" w:themeColor="accent3" w:themeShade="80"/>
                <w:sz w:val="20"/>
                <w:szCs w:val="20"/>
              </w:rPr>
              <w:t xml:space="preserve">; </w:t>
            </w:r>
            <w:r w:rsidR="00A123E2" w:rsidRPr="00A123E2">
              <w:rPr>
                <w:color w:val="403152" w:themeColor="accent4" w:themeShade="80"/>
                <w:sz w:val="20"/>
                <w:szCs w:val="20"/>
              </w:rPr>
              <w:t>Прогноз СЭР на 2026 год и на плановый период 2027 и 2028 годов;</w:t>
            </w:r>
            <w:proofErr w:type="gramEnd"/>
            <w:r w:rsidR="00A123E2">
              <w:rPr>
                <w:color w:val="FF0000"/>
                <w:sz w:val="18"/>
                <w:szCs w:val="18"/>
              </w:rPr>
              <w:t xml:space="preserve"> </w:t>
            </w:r>
            <w:r w:rsidR="00A123E2" w:rsidRPr="00A123E2">
              <w:rPr>
                <w:color w:val="403152" w:themeColor="accent4" w:themeShade="80"/>
                <w:sz w:val="20"/>
                <w:szCs w:val="20"/>
              </w:rPr>
              <w:t>Программа приватизации на 2026 год и на плановый период 2027-2028 годов;</w:t>
            </w:r>
            <w:r w:rsidR="00A123E2">
              <w:rPr>
                <w:color w:val="403152" w:themeColor="accent4" w:themeShade="80"/>
                <w:sz w:val="20"/>
                <w:szCs w:val="20"/>
              </w:rPr>
              <w:t xml:space="preserve"> Заключение на проект измене</w:t>
            </w:r>
            <w:r w:rsidR="00A123E2" w:rsidRPr="00A123E2">
              <w:rPr>
                <w:color w:val="403152" w:themeColor="accent4" w:themeShade="80"/>
                <w:sz w:val="20"/>
                <w:szCs w:val="20"/>
              </w:rPr>
              <w:t>ний в Положении  о денежном содержании и иных выплатах лицам, замещающим муниципальные должности в органах местного самоуправления муниципального образования «Муниципальный округ Якшур-Бодьинский район Удмуртской Республики»</w:t>
            </w:r>
            <w:r w:rsidR="00A123E2">
              <w:rPr>
                <w:color w:val="403152" w:themeColor="accent4" w:themeShade="80"/>
                <w:sz w:val="20"/>
                <w:szCs w:val="20"/>
              </w:rPr>
              <w:t xml:space="preserve">; </w:t>
            </w:r>
            <w:proofErr w:type="gramStart"/>
            <w:r w:rsidR="00A123E2" w:rsidRPr="00A123E2">
              <w:rPr>
                <w:color w:val="403152" w:themeColor="accent4" w:themeShade="80"/>
                <w:sz w:val="20"/>
                <w:szCs w:val="20"/>
              </w:rPr>
              <w:t>Заключение на проект об установлении минимального размера пенсии за выслугу лет муниципальным служащим  ОМСУ МО "Муниципальный округ Якш</w:t>
            </w:r>
            <w:r w:rsidR="00A123E2">
              <w:rPr>
                <w:color w:val="403152" w:themeColor="accent4" w:themeShade="80"/>
                <w:sz w:val="20"/>
                <w:szCs w:val="20"/>
              </w:rPr>
              <w:t>у</w:t>
            </w:r>
            <w:r w:rsidR="00A123E2" w:rsidRPr="00A123E2">
              <w:rPr>
                <w:color w:val="403152" w:themeColor="accent4" w:themeShade="80"/>
                <w:sz w:val="20"/>
                <w:szCs w:val="20"/>
              </w:rPr>
              <w:t>р-Бодьинский район УР" (с 01.10.2025 ( увеличение на 1,075 раза))</w:t>
            </w:r>
            <w:r w:rsidR="00A123E2">
              <w:rPr>
                <w:color w:val="403152" w:themeColor="accent4" w:themeShade="80"/>
                <w:sz w:val="20"/>
                <w:szCs w:val="20"/>
              </w:rPr>
              <w:t xml:space="preserve">; </w:t>
            </w:r>
            <w:r w:rsidR="00A123E2" w:rsidRPr="00A123E2">
              <w:rPr>
                <w:color w:val="403152" w:themeColor="accent4" w:themeShade="80"/>
                <w:sz w:val="20"/>
                <w:szCs w:val="20"/>
              </w:rPr>
              <w:t xml:space="preserve">Заключение на проект решения СД "Об </w:t>
            </w:r>
            <w:r w:rsidR="00A123E2" w:rsidRPr="00A123E2">
              <w:rPr>
                <w:color w:val="403152" w:themeColor="accent4" w:themeShade="80"/>
                <w:sz w:val="20"/>
                <w:szCs w:val="20"/>
              </w:rPr>
              <w:lastRenderedPageBreak/>
              <w:t>утверждении Положения о порядке установления и выплаты ежемесячной доплаты к пенсии лицам, замещавшим муниципальные должности"</w:t>
            </w:r>
            <w:r w:rsidR="00A123E2">
              <w:rPr>
                <w:color w:val="403152" w:themeColor="accent4" w:themeShade="80"/>
                <w:sz w:val="20"/>
                <w:szCs w:val="20"/>
              </w:rPr>
              <w:t>;</w:t>
            </w:r>
            <w:r w:rsidRPr="003042EA">
              <w:rPr>
                <w:color w:val="FF0000"/>
                <w:sz w:val="18"/>
                <w:szCs w:val="18"/>
              </w:rPr>
              <w:t>)</w:t>
            </w:r>
            <w:r w:rsidRPr="00767599">
              <w:rPr>
                <w:sz w:val="18"/>
                <w:szCs w:val="18"/>
              </w:rPr>
              <w:t>,</w:t>
            </w:r>
            <w:r w:rsidRPr="00137C3D">
              <w:rPr>
                <w:sz w:val="18"/>
                <w:szCs w:val="18"/>
              </w:rPr>
              <w:t xml:space="preserve"> тарифы – </w:t>
            </w:r>
            <w:r>
              <w:rPr>
                <w:sz w:val="18"/>
                <w:szCs w:val="18"/>
              </w:rPr>
              <w:t>1</w:t>
            </w:r>
            <w:r w:rsidRPr="003042EA">
              <w:rPr>
                <w:color w:val="FF0000"/>
                <w:sz w:val="18"/>
                <w:szCs w:val="18"/>
              </w:rPr>
              <w:t>+1</w:t>
            </w:r>
            <w:r>
              <w:rPr>
                <w:sz w:val="18"/>
                <w:szCs w:val="18"/>
              </w:rPr>
              <w:t>=2</w:t>
            </w:r>
            <w:r w:rsidRPr="00137C3D">
              <w:rPr>
                <w:sz w:val="18"/>
                <w:szCs w:val="18"/>
              </w:rPr>
              <w:t xml:space="preserve"> (Услуга по проживанию в Средней школе с.</w:t>
            </w:r>
            <w:proofErr w:type="gramEnd"/>
            <w:r w:rsidRPr="00137C3D">
              <w:rPr>
                <w:sz w:val="18"/>
                <w:szCs w:val="18"/>
              </w:rPr>
              <w:t>Якшур-Бодья</w:t>
            </w:r>
            <w:r>
              <w:rPr>
                <w:sz w:val="18"/>
                <w:szCs w:val="18"/>
              </w:rPr>
              <w:t xml:space="preserve">; </w:t>
            </w:r>
            <w:proofErr w:type="gramStart"/>
            <w:r w:rsidRPr="003042EA">
              <w:rPr>
                <w:color w:val="FF0000"/>
                <w:sz w:val="18"/>
                <w:szCs w:val="18"/>
              </w:rPr>
              <w:t xml:space="preserve">Услуги </w:t>
            </w:r>
            <w:r w:rsidRPr="008F4542">
              <w:rPr>
                <w:color w:val="FF0000"/>
                <w:sz w:val="18"/>
                <w:szCs w:val="18"/>
              </w:rPr>
              <w:t>бухгалтерского обслуживания</w:t>
            </w:r>
            <w:r w:rsidRPr="003042EA">
              <w:rPr>
                <w:color w:val="FF0000"/>
                <w:sz w:val="18"/>
                <w:szCs w:val="18"/>
              </w:rPr>
              <w:t xml:space="preserve"> МКУ ЦБ по обслуживанию МУ Якшур-Бодьинского района</w:t>
            </w:r>
            <w:r w:rsidRPr="00137C3D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; </w:t>
            </w:r>
            <w:proofErr w:type="gramEnd"/>
          </w:p>
        </w:tc>
        <w:tc>
          <w:tcPr>
            <w:tcW w:w="1701" w:type="dxa"/>
            <w:vAlign w:val="center"/>
          </w:tcPr>
          <w:p w:rsidR="00607E9E" w:rsidRPr="0040577E" w:rsidRDefault="0040577E" w:rsidP="0040577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37</w:t>
            </w:r>
          </w:p>
        </w:tc>
      </w:tr>
    </w:tbl>
    <w:p w:rsidR="00607E9E" w:rsidRPr="00D4433A" w:rsidRDefault="00607E9E" w:rsidP="00607E9E">
      <w:pPr>
        <w:rPr>
          <w:sz w:val="16"/>
          <w:szCs w:val="16"/>
        </w:rPr>
      </w:pPr>
    </w:p>
    <w:p w:rsidR="00607E9E" w:rsidRPr="00784FD6" w:rsidRDefault="00607E9E" w:rsidP="00607E9E">
      <w:pPr>
        <w:jc w:val="center"/>
      </w:pPr>
      <w:r>
        <w:t>Расшифровка строки 800 «</w:t>
      </w:r>
      <w:r w:rsidRPr="00784FD6">
        <w:t>Количество проверенных объектов контроля, всего, в том числе</w:t>
      </w:r>
      <w:proofErr w:type="gramStart"/>
      <w:r w:rsidRPr="00784FD6">
        <w:t>:</w:t>
      </w:r>
      <w:r>
        <w:t>»</w:t>
      </w:r>
      <w:proofErr w:type="gramEnd"/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7479"/>
        <w:gridCol w:w="1701"/>
      </w:tblGrid>
      <w:tr w:rsidR="00607E9E" w:rsidTr="00D2539F">
        <w:tc>
          <w:tcPr>
            <w:tcW w:w="7479" w:type="dxa"/>
          </w:tcPr>
          <w:p w:rsidR="00607E9E" w:rsidRPr="00227C77" w:rsidRDefault="00607E9E" w:rsidP="00D2539F">
            <w:pPr>
              <w:jc w:val="center"/>
              <w:rPr>
                <w:b/>
              </w:rPr>
            </w:pPr>
            <w:r w:rsidRPr="00227C77">
              <w:rPr>
                <w:b/>
              </w:rPr>
              <w:t>Наименование мероприятия, учреждения</w:t>
            </w:r>
          </w:p>
        </w:tc>
        <w:tc>
          <w:tcPr>
            <w:tcW w:w="1701" w:type="dxa"/>
          </w:tcPr>
          <w:p w:rsidR="00607E9E" w:rsidRPr="00227C77" w:rsidRDefault="00607E9E" w:rsidP="00D2539F">
            <w:pPr>
              <w:jc w:val="center"/>
              <w:rPr>
                <w:b/>
              </w:rPr>
            </w:pPr>
            <w:r w:rsidRPr="00227C77">
              <w:rPr>
                <w:b/>
              </w:rPr>
              <w:t>Количество</w:t>
            </w:r>
          </w:p>
        </w:tc>
      </w:tr>
      <w:tr w:rsidR="00607E9E" w:rsidTr="00D2539F">
        <w:tc>
          <w:tcPr>
            <w:tcW w:w="7479" w:type="dxa"/>
          </w:tcPr>
          <w:p w:rsidR="00607E9E" w:rsidRDefault="00607E9E" w:rsidP="00D2539F">
            <w:r>
              <w:t xml:space="preserve">Количество проверенных объектов контроля, </w:t>
            </w:r>
          </w:p>
        </w:tc>
        <w:tc>
          <w:tcPr>
            <w:tcW w:w="1701" w:type="dxa"/>
            <w:vAlign w:val="center"/>
          </w:tcPr>
          <w:p w:rsidR="00607E9E" w:rsidRDefault="00607E9E" w:rsidP="00D2539F">
            <w:pPr>
              <w:jc w:val="center"/>
            </w:pPr>
            <w:r>
              <w:t>5</w:t>
            </w:r>
          </w:p>
        </w:tc>
      </w:tr>
      <w:tr w:rsidR="00607E9E" w:rsidTr="00D2539F">
        <w:tc>
          <w:tcPr>
            <w:tcW w:w="7479" w:type="dxa"/>
          </w:tcPr>
          <w:p w:rsidR="00607E9E" w:rsidRDefault="00607E9E" w:rsidP="00D2539F">
            <w:r>
              <w:t>Казенные учреждения (</w:t>
            </w:r>
            <w:r>
              <w:rPr>
                <w:sz w:val="18"/>
                <w:szCs w:val="18"/>
              </w:rPr>
              <w:t>МКУ ЦБ по обслуживанию МУ Якшур-Бодьинского района</w:t>
            </w:r>
            <w:r>
              <w:t>)</w:t>
            </w:r>
          </w:p>
        </w:tc>
        <w:tc>
          <w:tcPr>
            <w:tcW w:w="1701" w:type="dxa"/>
            <w:vAlign w:val="center"/>
          </w:tcPr>
          <w:p w:rsidR="00607E9E" w:rsidRDefault="00607E9E" w:rsidP="00D2539F">
            <w:pPr>
              <w:jc w:val="center"/>
            </w:pPr>
            <w:r w:rsidRPr="002D2B81">
              <w:rPr>
                <w:color w:val="FF0000"/>
              </w:rPr>
              <w:t>1</w:t>
            </w:r>
          </w:p>
        </w:tc>
      </w:tr>
      <w:tr w:rsidR="00607E9E" w:rsidTr="00D2539F">
        <w:tc>
          <w:tcPr>
            <w:tcW w:w="7479" w:type="dxa"/>
          </w:tcPr>
          <w:p w:rsidR="00607E9E" w:rsidRDefault="00607E9E" w:rsidP="00D2539F">
            <w:r>
              <w:t>Бюджетные учреждения (Средняя школа с.Якшур-Бодья</w:t>
            </w:r>
            <w:proofErr w:type="gramStart"/>
            <w:r w:rsidRPr="0030472B">
              <w:rPr>
                <w:b/>
              </w:rPr>
              <w:t>;</w:t>
            </w:r>
            <w:r>
              <w:t>)</w:t>
            </w:r>
            <w:proofErr w:type="gramEnd"/>
          </w:p>
        </w:tc>
        <w:tc>
          <w:tcPr>
            <w:tcW w:w="1701" w:type="dxa"/>
            <w:vAlign w:val="center"/>
          </w:tcPr>
          <w:p w:rsidR="00607E9E" w:rsidRDefault="00607E9E" w:rsidP="00D2539F">
            <w:pPr>
              <w:jc w:val="center"/>
            </w:pPr>
            <w:r>
              <w:t>1</w:t>
            </w:r>
          </w:p>
        </w:tc>
      </w:tr>
      <w:tr w:rsidR="00607E9E" w:rsidTr="00D2539F">
        <w:tc>
          <w:tcPr>
            <w:tcW w:w="7479" w:type="dxa"/>
          </w:tcPr>
          <w:p w:rsidR="00607E9E" w:rsidRDefault="00607E9E" w:rsidP="00D2539F">
            <w:r>
              <w:t>Автономные учреждения</w:t>
            </w:r>
          </w:p>
        </w:tc>
        <w:tc>
          <w:tcPr>
            <w:tcW w:w="1701" w:type="dxa"/>
            <w:vAlign w:val="center"/>
          </w:tcPr>
          <w:p w:rsidR="00607E9E" w:rsidRDefault="00607E9E" w:rsidP="00D2539F">
            <w:pPr>
              <w:jc w:val="center"/>
            </w:pPr>
          </w:p>
        </w:tc>
      </w:tr>
      <w:tr w:rsidR="00607E9E" w:rsidTr="00D2539F">
        <w:tc>
          <w:tcPr>
            <w:tcW w:w="7479" w:type="dxa"/>
          </w:tcPr>
          <w:p w:rsidR="00607E9E" w:rsidRDefault="00607E9E" w:rsidP="00D2539F">
            <w:r w:rsidRPr="00FE21A2">
              <w:rPr>
                <w:b/>
              </w:rPr>
              <w:t>Органы местного самоуправления</w:t>
            </w:r>
            <w:r>
              <w:t xml:space="preserve"> (Администрация МО «МО Якшур-Бодьинский район УР», Управление финансов Администрации МО «МО Якшур-Бодьинский район УР») </w:t>
            </w:r>
          </w:p>
        </w:tc>
        <w:tc>
          <w:tcPr>
            <w:tcW w:w="1701" w:type="dxa"/>
            <w:vAlign w:val="center"/>
          </w:tcPr>
          <w:p w:rsidR="00607E9E" w:rsidRDefault="00607E9E" w:rsidP="00D2539F">
            <w:pPr>
              <w:jc w:val="center"/>
            </w:pPr>
            <w:r>
              <w:t>2</w:t>
            </w:r>
          </w:p>
        </w:tc>
      </w:tr>
      <w:tr w:rsidR="00607E9E" w:rsidTr="00D2539F">
        <w:tc>
          <w:tcPr>
            <w:tcW w:w="7479" w:type="dxa"/>
          </w:tcPr>
          <w:p w:rsidR="00607E9E" w:rsidRPr="00FE21A2" w:rsidRDefault="00607E9E" w:rsidP="00D2539F">
            <w:pPr>
              <w:rPr>
                <w:b/>
              </w:rPr>
            </w:pPr>
            <w:r w:rsidRPr="00FE21A2">
              <w:rPr>
                <w:b/>
              </w:rPr>
              <w:t>Муниципальные образования (район, округ</w:t>
            </w:r>
            <w:proofErr w:type="gramStart"/>
            <w:r w:rsidRPr="00FE21A2">
              <w:rPr>
                <w:b/>
              </w:rPr>
              <w:t>)</w:t>
            </w:r>
            <w:r w:rsidRPr="00FE21A2">
              <w:t>(</w:t>
            </w:r>
            <w:proofErr w:type="gramEnd"/>
            <w:r w:rsidRPr="00FE21A2">
              <w:t>МО «МО Якшур-Бодьинский район УР»)</w:t>
            </w:r>
          </w:p>
        </w:tc>
        <w:tc>
          <w:tcPr>
            <w:tcW w:w="1701" w:type="dxa"/>
            <w:vAlign w:val="center"/>
          </w:tcPr>
          <w:p w:rsidR="00607E9E" w:rsidRDefault="00607E9E" w:rsidP="00D2539F">
            <w:pPr>
              <w:jc w:val="center"/>
            </w:pPr>
            <w:r>
              <w:t>1</w:t>
            </w:r>
          </w:p>
        </w:tc>
      </w:tr>
      <w:tr w:rsidR="00607E9E" w:rsidTr="00D2539F">
        <w:tc>
          <w:tcPr>
            <w:tcW w:w="7479" w:type="dxa"/>
          </w:tcPr>
          <w:p w:rsidR="00607E9E" w:rsidRDefault="00607E9E" w:rsidP="00D2539F">
            <w:r>
              <w:t>прочие</w:t>
            </w:r>
          </w:p>
        </w:tc>
        <w:tc>
          <w:tcPr>
            <w:tcW w:w="1701" w:type="dxa"/>
            <w:vAlign w:val="center"/>
          </w:tcPr>
          <w:p w:rsidR="00607E9E" w:rsidRDefault="00607E9E" w:rsidP="00D2539F">
            <w:pPr>
              <w:jc w:val="center"/>
            </w:pPr>
          </w:p>
        </w:tc>
      </w:tr>
    </w:tbl>
    <w:p w:rsidR="00607E9E" w:rsidRPr="00D4433A" w:rsidRDefault="00607E9E" w:rsidP="00607E9E">
      <w:pPr>
        <w:rPr>
          <w:sz w:val="16"/>
          <w:szCs w:val="16"/>
        </w:rPr>
      </w:pPr>
    </w:p>
    <w:p w:rsidR="00607E9E" w:rsidRPr="006A6207" w:rsidRDefault="00607E9E" w:rsidP="00607E9E">
      <w:pPr>
        <w:rPr>
          <w:sz w:val="22"/>
          <w:szCs w:val="22"/>
        </w:rPr>
      </w:pPr>
    </w:p>
    <w:p w:rsidR="00607E9E" w:rsidRPr="006A6207" w:rsidRDefault="00607E9E" w:rsidP="00607E9E">
      <w:pPr>
        <w:rPr>
          <w:sz w:val="22"/>
          <w:szCs w:val="22"/>
        </w:rPr>
      </w:pPr>
    </w:p>
    <w:p w:rsidR="00607E9E" w:rsidRPr="006D5232" w:rsidRDefault="00607E9E" w:rsidP="00607E9E">
      <w:pPr>
        <w:rPr>
          <w:b/>
          <w:sz w:val="28"/>
          <w:szCs w:val="28"/>
        </w:rPr>
      </w:pPr>
      <w:r w:rsidRPr="008F1CF2">
        <w:rPr>
          <w:b/>
          <w:sz w:val="28"/>
          <w:szCs w:val="28"/>
        </w:rPr>
        <w:t xml:space="preserve">Председатель КСО </w:t>
      </w:r>
      <w:r w:rsidRPr="008F1CF2">
        <w:rPr>
          <w:b/>
          <w:sz w:val="28"/>
          <w:szCs w:val="28"/>
        </w:rPr>
        <w:tab/>
      </w:r>
      <w:r w:rsidRPr="008F1CF2">
        <w:rPr>
          <w:b/>
          <w:sz w:val="28"/>
          <w:szCs w:val="28"/>
        </w:rPr>
        <w:tab/>
      </w:r>
      <w:r w:rsidRPr="008F1CF2">
        <w:rPr>
          <w:b/>
          <w:sz w:val="28"/>
          <w:szCs w:val="28"/>
        </w:rPr>
        <w:tab/>
      </w:r>
      <w:r w:rsidRPr="008F1CF2">
        <w:rPr>
          <w:b/>
          <w:sz w:val="28"/>
          <w:szCs w:val="28"/>
        </w:rPr>
        <w:tab/>
      </w:r>
      <w:r w:rsidRPr="008F1CF2">
        <w:rPr>
          <w:b/>
          <w:sz w:val="28"/>
          <w:szCs w:val="28"/>
        </w:rPr>
        <w:tab/>
      </w:r>
      <w:r w:rsidRPr="008F1CF2">
        <w:rPr>
          <w:b/>
          <w:sz w:val="28"/>
          <w:szCs w:val="28"/>
        </w:rPr>
        <w:tab/>
      </w:r>
      <w:r w:rsidRPr="008F1CF2">
        <w:rPr>
          <w:b/>
          <w:sz w:val="28"/>
          <w:szCs w:val="28"/>
        </w:rPr>
        <w:tab/>
        <w:t>Г.А. Грибунин</w:t>
      </w:r>
    </w:p>
    <w:p w:rsidR="00607E9E" w:rsidRDefault="00607E9E" w:rsidP="00607E9E"/>
    <w:p w:rsidR="00607E9E" w:rsidRDefault="00607E9E" w:rsidP="00607E9E">
      <w:bookmarkStart w:id="0" w:name="_GoBack"/>
      <w:bookmarkEnd w:id="0"/>
    </w:p>
    <w:sectPr w:rsidR="00607E9E" w:rsidSect="0030472B">
      <w:pgSz w:w="11906" w:h="16838"/>
      <w:pgMar w:top="719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07E9E"/>
    <w:rsid w:val="0014303C"/>
    <w:rsid w:val="0040577E"/>
    <w:rsid w:val="004125FC"/>
    <w:rsid w:val="004F0D81"/>
    <w:rsid w:val="00607E9E"/>
    <w:rsid w:val="0064090F"/>
    <w:rsid w:val="006F06B8"/>
    <w:rsid w:val="00800E9F"/>
    <w:rsid w:val="008250B9"/>
    <w:rsid w:val="009A11B5"/>
    <w:rsid w:val="00A123E2"/>
    <w:rsid w:val="00B565A0"/>
    <w:rsid w:val="00F2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F0D81"/>
    <w:rPr>
      <w:b/>
      <w:bCs/>
    </w:rPr>
  </w:style>
  <w:style w:type="paragraph" w:styleId="a4">
    <w:name w:val="List Paragraph"/>
    <w:basedOn w:val="a"/>
    <w:uiPriority w:val="34"/>
    <w:qFormat/>
    <w:rsid w:val="004F0D81"/>
    <w:pPr>
      <w:spacing w:line="276" w:lineRule="auto"/>
      <w:ind w:left="720"/>
      <w:contextualSpacing/>
      <w:jc w:val="both"/>
    </w:pPr>
    <w:rPr>
      <w:rFonts w:eastAsiaTheme="minorHAnsi"/>
      <w:sz w:val="30"/>
      <w:szCs w:val="30"/>
      <w:shd w:val="clear" w:color="auto" w:fill="212121"/>
      <w:lang w:eastAsia="en-US"/>
    </w:rPr>
  </w:style>
  <w:style w:type="character" w:styleId="a5">
    <w:name w:val="Subtle Emphasis"/>
    <w:basedOn w:val="a0"/>
    <w:uiPriority w:val="19"/>
    <w:qFormat/>
    <w:rsid w:val="004F0D81"/>
    <w:rPr>
      <w:i/>
      <w:iCs/>
      <w:color w:val="808080" w:themeColor="text1" w:themeTint="7F"/>
    </w:rPr>
  </w:style>
  <w:style w:type="character" w:styleId="a6">
    <w:name w:val="Intense Emphasis"/>
    <w:basedOn w:val="a0"/>
    <w:uiPriority w:val="21"/>
    <w:qFormat/>
    <w:rsid w:val="004F0D81"/>
    <w:rPr>
      <w:b/>
      <w:bCs/>
      <w:i/>
      <w:iCs/>
      <w:color w:val="4F81BD" w:themeColor="accent1"/>
    </w:rPr>
  </w:style>
  <w:style w:type="character" w:styleId="a7">
    <w:name w:val="Subtle Reference"/>
    <w:basedOn w:val="a0"/>
    <w:uiPriority w:val="31"/>
    <w:qFormat/>
    <w:rsid w:val="004F0D81"/>
    <w:rPr>
      <w:smallCaps/>
      <w:color w:val="C0504D" w:themeColor="accent2"/>
      <w:u w:val="single"/>
    </w:rPr>
  </w:style>
  <w:style w:type="table" w:styleId="a8">
    <w:name w:val="Table Grid"/>
    <w:basedOn w:val="a1"/>
    <w:rsid w:val="00607E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</dc:creator>
  <cp:lastModifiedBy>Георгий</cp:lastModifiedBy>
  <cp:revision>3</cp:revision>
  <dcterms:created xsi:type="dcterms:W3CDTF">2026-02-03T12:37:00Z</dcterms:created>
  <dcterms:modified xsi:type="dcterms:W3CDTF">2026-01-15T13:37:00Z</dcterms:modified>
</cp:coreProperties>
</file>