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7" behindDoc="1" locked="0" layoutInCell="1" allowOverlap="1">
                <wp:simplePos x="0" y="0"/>
                <wp:positionH relativeFrom="column">
                  <wp:posOffset>432310</wp:posOffset>
                </wp:positionH>
                <wp:positionV relativeFrom="paragraph">
                  <wp:posOffset>96429</wp:posOffset>
                </wp:positionV>
                <wp:extent cx="6858000" cy="8616501"/>
                <wp:effectExtent l="28575" t="28575" r="28575" b="285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58000" cy="861650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047;o:allowoverlap:true;o:allowincell:true;mso-position-horizontal-relative:text;margin-left:34.04pt;mso-position-horizontal:absolute;mso-position-vertical-relative:text;margin-top:7.59pt;mso-position-vertical:absolute;width:540.00pt;height:678.46pt;mso-wrap-distance-left:9.07pt;mso-wrap-distance-top:0.00pt;mso-wrap-distance-right:9.07pt;mso-wrap-distance-bottom:0.00pt;rotation:0;v-text-anchor:middle;visibility:visible;" fillcolor="#5B9BD5" strokecolor="#002060" strokeweight="4.50pt">
                <v:fill opacity="100f"/>
                <v:stroke dashstyle="solid"/>
                <v:textbox inset="0,0,0,0">
                  <w:txbxContent>
                    <w:p>
                      <w:pPr>
                        <w:ind w:left="0" w:right="0" w:firstLine="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98597</wp:posOffset>
                </wp:positionV>
                <wp:extent cx="6858000" cy="1070254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858000" cy="1070253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21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spacing w:after="0" w:afterAutospacing="0"/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В Удмуртии предоставляется БЕСПЛАТНАЯ услуга </w:t>
                            </w:r>
                            <w:r>
                              <w:rPr>
                                <w:rFonts w:ascii="Tempora LGC Uni" w:hAnsi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/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по присмотру за ребенком до 3х лет</w:t>
                            </w:r>
                            <w:r>
                              <w:rPr>
                                <w:rFonts w:ascii="Tempora LGC Uni" w:hAnsi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afterAutospacing="0"/>
                              <w:rPr>
                                <w:rFonts w:ascii="Tempora LGC Uni" w:hAnsi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на дому «Социальная няня»</w:t>
                            </w:r>
                            <w:r>
                              <w:rPr>
                                <w:rFonts w:ascii="Tempora LGC Uni" w:hAnsi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r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14336;o:allowoverlap:true;o:allowincell:true;mso-position-horizontal-relative:text;margin-left:34.05pt;mso-position-horizontal:absolute;mso-position-vertical-relative:text;margin-top:7.76pt;mso-position-vertical:absolute;width:540.00pt;height:84.27pt;mso-wrap-distance-left:9.07pt;mso-wrap-distance-top:0.00pt;mso-wrap-distance-right:9.07pt;mso-wrap-distance-bottom:0.00pt;rotation:0;v-text-anchor:middle;visibility:visible;" fillcolor="#002060" stroked="f" strokeweight="1.00pt">
                <v:fill opacity="-13521f"/>
                <v:stroke dashstyle="solid"/>
                <v:textbox inset="0,0,0,0">
                  <w:txbxContent>
                    <w:p>
                      <w:pPr>
                        <w:jc w:val="center"/>
                        <w:spacing w:after="0" w:afterAutospacing="0"/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В Удмуртии предоставляется БЕСПЛАТНАЯ услуга </w:t>
                      </w:r>
                      <w:r>
                        <w:rPr>
                          <w:rFonts w:ascii="Tempora LGC Uni" w:hAnsi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r>
                    </w:p>
                    <w:p>
                      <w:pPr>
                        <w:jc w:val="center"/>
                        <w:spacing w:after="0" w:afterAutospacing="0"/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по присмотру за ребенком до 3х лет</w:t>
                      </w:r>
                      <w:r>
                        <w:rPr>
                          <w:rFonts w:ascii="Tempora LGC Uni" w:hAnsi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r>
                    </w:p>
                    <w:p>
                      <w:pPr>
                        <w:jc w:val="center"/>
                        <w:spacing w:after="0" w:afterAutospacing="0"/>
                        <w:rPr>
                          <w:rFonts w:ascii="Tempora LGC Uni" w:hAnsi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на дому «Социальная няня»</w:t>
                      </w:r>
                      <w:r>
                        <w:rPr>
                          <w:rFonts w:ascii="Tempora LGC Uni" w:hAnsi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500345</wp:posOffset>
                </wp:positionH>
                <wp:positionV relativeFrom="paragraph">
                  <wp:posOffset>71290</wp:posOffset>
                </wp:positionV>
                <wp:extent cx="6721929" cy="1710853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721929" cy="1710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83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«Социальная няня»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 – обученный специалист, который поможет родителям совмещать работу/учебу с воспитанием ребенка.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283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283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Няня оказывает услуги на дому до 6 часов в день; </w:t>
                              <w:br/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поможет организовать досуг ребенка, включая прогулку, проследит за его гигиеной.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283" w:right="0" w:firstLine="0"/>
                              <w:jc w:val="both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61440;o:allowoverlap:true;o:allowincell:true;mso-position-horizontal-relative:text;margin-left:39.40pt;mso-position-horizontal:absolute;mso-position-vertical-relative:text;margin-top:5.61pt;mso-position-vertical:absolute;width:529.29pt;height:134.71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ind w:left="283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«Социальная няня»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 – обученный специалист, который поможет родителям совмещать работу/учебу с воспитанием ребенка.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283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283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Няня оказывает услуги на дому до 6 часов в день; </w:t>
                        <w:br/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поможет организовать досуг ребенка, включая прогулку, проследит за его гигиеной.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283" w:right="0" w:firstLine="0"/>
                        <w:jc w:val="both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500470</wp:posOffset>
                </wp:positionH>
                <wp:positionV relativeFrom="paragraph">
                  <wp:posOffset>69044</wp:posOffset>
                </wp:positionV>
                <wp:extent cx="6721929" cy="2228102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6721929" cy="2228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sz w:val="32"/>
                                <w:szCs w:val="32"/>
                              </w:rPr>
                              <w:t xml:space="preserve">Молодые, студенческие, многодетные семьи, </w:t>
                              <w:br/>
                              <w:t xml:space="preserve">семьи участников СВО, одинокие родители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!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12"/>
                                <w:szCs w:val="1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12"/>
                                <w:szCs w:val="1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12"/>
                                <w:szCs w:val="1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12"/>
                                <w:szCs w:val="1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Если Вам нужно на учебу или работу и Вашему ребенку не предоставлен детский сад или детский сад закрыт, обратитесь за помощью к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«социальной няне»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 и получите услуги БЕСПЛАТНО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0" w:right="0" w:firstLine="0"/>
                              <w:jc w:val="center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  <w:t xml:space="preserve">ТРЕБОВАНИЙ К УРОВНЮ ДОХОДОВ СЕМЬИ НЕТ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  <w:p>
                            <w:pPr>
                              <w:ind w:left="283" w:right="0" w:firstLine="0"/>
                              <w:jc w:val="both"/>
                              <w:spacing w:after="0" w:afterAutospacing="0" w:line="240" w:lineRule="auto"/>
                              <w:tabs>
                                <w:tab w:val="left" w:pos="283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61440;o:allowoverlap:true;o:allowincell:true;mso-position-horizontal-relative:text;margin-left:39.41pt;mso-position-horizontal:absolute;mso-position-vertical-relative:text;margin-top:5.44pt;mso-position-vertical:absolute;width:529.29pt;height:175.44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sz w:val="32"/>
                          <w:szCs w:val="32"/>
                        </w:rPr>
                        <w:t xml:space="preserve">Молодые, студенческие, многодетные семьи, </w:t>
                        <w:br/>
                        <w:t xml:space="preserve">семьи участников СВО, одинокие родители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! 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12"/>
                          <w:szCs w:val="1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12"/>
                          <w:szCs w:val="1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12"/>
                          <w:szCs w:val="1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12"/>
                          <w:szCs w:val="12"/>
                          <w:highlight w:val="none"/>
                        </w:rPr>
                      </w:r>
                    </w:p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Если Вам нужно на учебу или работу и Вашему ребенку не предоставлен детский сад или детский сад закрыт, обратитесь за помощью к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«социальной няне»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 и получите услуги БЕСПЛАТНО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0" w:right="0" w:firstLine="0"/>
                        <w:jc w:val="center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  <w:t xml:space="preserve">ТРЕБОВАНИЙ К УРОВНЮ ДОХОДОВ СЕМЬИ НЕТ 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  <w:p>
                      <w:pPr>
                        <w:ind w:left="283" w:right="0" w:firstLine="0"/>
                        <w:jc w:val="both"/>
                        <w:spacing w:after="0" w:afterAutospacing="0" w:line="240" w:lineRule="auto"/>
                        <w:tabs>
                          <w:tab w:val="left" w:pos="283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2"/>
                          <w:szCs w:val="3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6320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62017</wp:posOffset>
                </wp:positionV>
                <wp:extent cx="6381750" cy="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381747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563200;mso-wrap-distance-left:9.07pt;mso-wrap-distance-top:0.00pt;mso-wrap-distance-right:9.07pt;mso-wrap-distance-bottom:0.00pt;rotation:0;visibility:visible;" from="46.4pt,4.9pt" to="548.9pt,4.9pt" filled="f" strokecolor="#002060" strokeweight="2.25pt">
                <v:stroke dashstyle="solid"/>
              </v:lin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61440" behindDoc="0" locked="0" layoutInCell="1" allowOverlap="1">
                <wp:simplePos x="0" y="0"/>
                <wp:positionH relativeFrom="column">
                  <wp:posOffset>746635</wp:posOffset>
                </wp:positionH>
                <wp:positionV relativeFrom="paragraph">
                  <wp:posOffset>154472</wp:posOffset>
                </wp:positionV>
                <wp:extent cx="4470435" cy="2858395"/>
                <wp:effectExtent l="3175" t="3175" r="3175" b="31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4470435" cy="2858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Куда обратиться?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left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Контактные данные для подачи заявки на «социальную няню» размещены по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QR-коду 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left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both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Вопросы можно задать по телефону единого контакт-центра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 Минсоцполитики УР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left"/>
                              <w:spacing w:after="0" w:afterAutospacing="0" w:line="240" w:lineRule="auto"/>
                              <w:tabs>
                                <w:tab w:val="center" w:pos="2276" w:leader="none"/>
                              </w:tabs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pPr>
                            <w:r>
                              <w:rPr>
                                <w:rFonts w:ascii="Tempora LGC Uni" w:hAnsi="Tempora LGC Uni" w:eastAsia="Tempora LGC Uni" w:cs="Tempora LGC Uni"/>
                                <w:b w:val="0"/>
                                <w:bCs w:val="0"/>
                                <w:color w:val="000000" w:themeColor="text1"/>
                                <w:sz w:val="36"/>
                                <w:szCs w:val="36"/>
                                <w:highlight w:val="none"/>
                              </w:rPr>
                              <w:t xml:space="preserve">8-800-100-00-01</w:t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  <w:r>
                              <w:rPr>
                                <w:rFonts w:ascii="Tempora LGC Uni" w:hAnsi="Tempora LGC Uni" w:eastAsia="Tempora LGC Uni" w:cs="Tempora LGC Un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61440;o:allowoverlap:true;o:allowincell:true;mso-position-horizontal-relative:text;margin-left:58.79pt;mso-position-horizontal:absolute;mso-position-vertical-relative:text;margin-top:12.16pt;mso-position-vertical:absolute;width:352.00pt;height:225.07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Куда обратиться?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left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Контактные данные для подачи заявки на «социальную няню» размещены по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QR-коду 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</w:p>
                    <w:p>
                      <w:pPr>
                        <w:jc w:val="left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</w:p>
                    <w:p>
                      <w:pPr>
                        <w:jc w:val="both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Вопросы можно задать по телефону единого контакт-центра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 Минсоцполитики УР</w:t>
                      </w: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</w:r>
                    </w:p>
                    <w:p>
                      <w:pPr>
                        <w:jc w:val="left"/>
                        <w:spacing w:after="0" w:afterAutospacing="0" w:line="240" w:lineRule="auto"/>
                        <w:tabs>
                          <w:tab w:val="center" w:pos="2276" w:leader="none"/>
                        </w:tabs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pPr>
                      <w:r>
                        <w:rPr>
                          <w:rFonts w:ascii="Tempora LGC Uni" w:hAnsi="Tempora LGC Uni" w:eastAsia="Tempora LGC Uni" w:cs="Tempora LGC Uni"/>
                          <w:b w:val="0"/>
                          <w:bCs w:val="0"/>
                          <w:color w:val="000000" w:themeColor="text1"/>
                          <w:sz w:val="36"/>
                          <w:szCs w:val="36"/>
                          <w:highlight w:val="none"/>
                        </w:rPr>
                        <w:t xml:space="preserve">8-800-100-00-01</w:t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  <w:r>
                        <w:rPr>
                          <w:rFonts w:ascii="Tempora LGC Uni" w:hAnsi="Tempora LGC Uni" w:eastAsia="Tempora LGC Uni" w:cs="Tempora LGC Uni"/>
                          <w:b/>
                          <w:bCs/>
                          <w:color w:val="000000" w:themeColor="text1"/>
                          <w:sz w:val="44"/>
                          <w:szCs w:val="44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923584" behindDoc="0" locked="0" layoutInCell="1" allowOverlap="1">
                <wp:simplePos x="0" y="0"/>
                <wp:positionH relativeFrom="column">
                  <wp:posOffset>5458335</wp:posOffset>
                </wp:positionH>
                <wp:positionV relativeFrom="paragraph">
                  <wp:posOffset>156104</wp:posOffset>
                </wp:positionV>
                <wp:extent cx="1384602" cy="1384602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1241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384599" cy="1384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9923584;o:allowoverlap:true;o:allowincell:true;mso-position-horizontal-relative:text;margin-left:429.79pt;mso-position-horizontal:absolute;mso-position-vertical-relative:text;margin-top:12.29pt;mso-position-vertical:absolute;width:109.02pt;height:109.02pt;mso-wrap-distance-left:9.07pt;mso-wrap-distance-top:0.00pt;mso-wrap-distance-right:9.07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567" w:right="425" w:bottom="1134" w:left="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1" w:hanging="360"/>
      </w:pPr>
      <w:rPr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1" w:hanging="360"/>
      </w:pPr>
      <w:rPr>
        <w:rFonts w:hint="default" w:ascii="Wingdings" w:hAnsi="Wingdings" w:eastAsia="Wingdings" w:cs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1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71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1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2" w:hanging="360"/>
      </w:pPr>
      <w:rPr>
        <w:rFonts w:ascii="Tempora LGC Uni" w:hAnsi="Tempora LGC Uni" w:eastAsia="Tempora LGC Uni" w:cs="Tempora LGC Uni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99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2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92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abstractNum w:abstractNumId="2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b w:val="0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90">
    <w:name w:val="Heading 1"/>
    <w:basedOn w:val="1266"/>
    <w:next w:val="1266"/>
    <w:link w:val="10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91">
    <w:name w:val="Heading 1 Char"/>
    <w:link w:val="1090"/>
    <w:uiPriority w:val="9"/>
    <w:rPr>
      <w:rFonts w:ascii="Arial" w:hAnsi="Arial" w:eastAsia="Arial" w:cs="Arial"/>
      <w:sz w:val="40"/>
      <w:szCs w:val="40"/>
    </w:rPr>
  </w:style>
  <w:style w:type="paragraph" w:styleId="1092">
    <w:name w:val="Heading 2"/>
    <w:basedOn w:val="1266"/>
    <w:next w:val="1266"/>
    <w:link w:val="10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93">
    <w:name w:val="Heading 2 Char"/>
    <w:link w:val="1092"/>
    <w:uiPriority w:val="9"/>
    <w:rPr>
      <w:rFonts w:ascii="Arial" w:hAnsi="Arial" w:eastAsia="Arial" w:cs="Arial"/>
      <w:sz w:val="34"/>
    </w:rPr>
  </w:style>
  <w:style w:type="paragraph" w:styleId="1094">
    <w:name w:val="Heading 3"/>
    <w:basedOn w:val="1266"/>
    <w:next w:val="1266"/>
    <w:link w:val="10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95">
    <w:name w:val="Heading 3 Char"/>
    <w:link w:val="1094"/>
    <w:uiPriority w:val="9"/>
    <w:rPr>
      <w:rFonts w:ascii="Arial" w:hAnsi="Arial" w:eastAsia="Arial" w:cs="Arial"/>
      <w:sz w:val="30"/>
      <w:szCs w:val="30"/>
    </w:rPr>
  </w:style>
  <w:style w:type="paragraph" w:styleId="1096">
    <w:name w:val="Heading 4"/>
    <w:basedOn w:val="1266"/>
    <w:next w:val="1266"/>
    <w:link w:val="10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97">
    <w:name w:val="Heading 4 Char"/>
    <w:link w:val="1096"/>
    <w:uiPriority w:val="9"/>
    <w:rPr>
      <w:rFonts w:ascii="Arial" w:hAnsi="Arial" w:eastAsia="Arial" w:cs="Arial"/>
      <w:b/>
      <w:bCs/>
      <w:sz w:val="26"/>
      <w:szCs w:val="26"/>
    </w:rPr>
  </w:style>
  <w:style w:type="paragraph" w:styleId="1098">
    <w:name w:val="Heading 5"/>
    <w:basedOn w:val="1266"/>
    <w:next w:val="1266"/>
    <w:link w:val="10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99">
    <w:name w:val="Heading 5 Char"/>
    <w:link w:val="1098"/>
    <w:uiPriority w:val="9"/>
    <w:rPr>
      <w:rFonts w:ascii="Arial" w:hAnsi="Arial" w:eastAsia="Arial" w:cs="Arial"/>
      <w:b/>
      <w:bCs/>
      <w:sz w:val="24"/>
      <w:szCs w:val="24"/>
    </w:rPr>
  </w:style>
  <w:style w:type="paragraph" w:styleId="1100">
    <w:name w:val="Heading 6"/>
    <w:basedOn w:val="1266"/>
    <w:next w:val="1266"/>
    <w:link w:val="11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101">
    <w:name w:val="Heading 6 Char"/>
    <w:link w:val="1100"/>
    <w:uiPriority w:val="9"/>
    <w:rPr>
      <w:rFonts w:ascii="Arial" w:hAnsi="Arial" w:eastAsia="Arial" w:cs="Arial"/>
      <w:b/>
      <w:bCs/>
      <w:sz w:val="22"/>
      <w:szCs w:val="22"/>
    </w:rPr>
  </w:style>
  <w:style w:type="paragraph" w:styleId="1102">
    <w:name w:val="Heading 7"/>
    <w:basedOn w:val="1266"/>
    <w:next w:val="1266"/>
    <w:link w:val="11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103">
    <w:name w:val="Heading 7 Char"/>
    <w:link w:val="11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104">
    <w:name w:val="Heading 8"/>
    <w:basedOn w:val="1266"/>
    <w:next w:val="1266"/>
    <w:link w:val="11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105">
    <w:name w:val="Heading 8 Char"/>
    <w:link w:val="1104"/>
    <w:uiPriority w:val="9"/>
    <w:rPr>
      <w:rFonts w:ascii="Arial" w:hAnsi="Arial" w:eastAsia="Arial" w:cs="Arial"/>
      <w:i/>
      <w:iCs/>
      <w:sz w:val="22"/>
      <w:szCs w:val="22"/>
    </w:rPr>
  </w:style>
  <w:style w:type="paragraph" w:styleId="1106">
    <w:name w:val="Heading 9"/>
    <w:basedOn w:val="1266"/>
    <w:next w:val="1266"/>
    <w:link w:val="11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07">
    <w:name w:val="Heading 9 Char"/>
    <w:link w:val="1106"/>
    <w:uiPriority w:val="9"/>
    <w:rPr>
      <w:rFonts w:ascii="Arial" w:hAnsi="Arial" w:eastAsia="Arial" w:cs="Arial"/>
      <w:i/>
      <w:iCs/>
      <w:sz w:val="21"/>
      <w:szCs w:val="21"/>
    </w:rPr>
  </w:style>
  <w:style w:type="paragraph" w:styleId="1108">
    <w:name w:val="Title"/>
    <w:basedOn w:val="1266"/>
    <w:next w:val="1266"/>
    <w:link w:val="11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09">
    <w:name w:val="Title Char"/>
    <w:link w:val="1108"/>
    <w:uiPriority w:val="10"/>
    <w:rPr>
      <w:sz w:val="48"/>
      <w:szCs w:val="48"/>
    </w:rPr>
  </w:style>
  <w:style w:type="paragraph" w:styleId="1110">
    <w:name w:val="Subtitle"/>
    <w:basedOn w:val="1266"/>
    <w:next w:val="1266"/>
    <w:link w:val="1111"/>
    <w:uiPriority w:val="11"/>
    <w:qFormat/>
    <w:pPr>
      <w:spacing w:before="200" w:after="200"/>
    </w:pPr>
    <w:rPr>
      <w:sz w:val="24"/>
      <w:szCs w:val="24"/>
    </w:rPr>
  </w:style>
  <w:style w:type="character" w:styleId="1111">
    <w:name w:val="Subtitle Char"/>
    <w:link w:val="1110"/>
    <w:uiPriority w:val="11"/>
    <w:rPr>
      <w:sz w:val="24"/>
      <w:szCs w:val="24"/>
    </w:rPr>
  </w:style>
  <w:style w:type="paragraph" w:styleId="1112">
    <w:name w:val="Quote"/>
    <w:basedOn w:val="1266"/>
    <w:next w:val="1266"/>
    <w:link w:val="1113"/>
    <w:uiPriority w:val="29"/>
    <w:qFormat/>
    <w:pPr>
      <w:ind w:left="720" w:right="720"/>
    </w:pPr>
    <w:rPr>
      <w:i/>
    </w:rPr>
  </w:style>
  <w:style w:type="character" w:styleId="1113">
    <w:name w:val="Quote Char"/>
    <w:link w:val="1112"/>
    <w:uiPriority w:val="29"/>
    <w:rPr>
      <w:i/>
    </w:rPr>
  </w:style>
  <w:style w:type="paragraph" w:styleId="1114">
    <w:name w:val="Intense Quote"/>
    <w:basedOn w:val="1266"/>
    <w:next w:val="1266"/>
    <w:link w:val="11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15">
    <w:name w:val="Intense Quote Char"/>
    <w:link w:val="1114"/>
    <w:uiPriority w:val="30"/>
    <w:rPr>
      <w:i/>
    </w:rPr>
  </w:style>
  <w:style w:type="paragraph" w:styleId="1116">
    <w:name w:val="Header"/>
    <w:basedOn w:val="1266"/>
    <w:link w:val="11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17">
    <w:name w:val="Header Char"/>
    <w:link w:val="1116"/>
    <w:uiPriority w:val="99"/>
  </w:style>
  <w:style w:type="paragraph" w:styleId="1118">
    <w:name w:val="Footer"/>
    <w:basedOn w:val="1266"/>
    <w:link w:val="11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19">
    <w:name w:val="Footer Char"/>
    <w:link w:val="1118"/>
    <w:uiPriority w:val="99"/>
  </w:style>
  <w:style w:type="paragraph" w:styleId="1120">
    <w:name w:val="Caption"/>
    <w:basedOn w:val="1266"/>
    <w:next w:val="1266"/>
    <w:link w:val="11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21">
    <w:name w:val="Caption Char"/>
    <w:link w:val="1120"/>
    <w:uiPriority w:val="35"/>
    <w:rPr>
      <w:b/>
      <w:bCs/>
      <w:color w:val="4f81bd" w:themeColor="accent1"/>
      <w:sz w:val="18"/>
      <w:szCs w:val="18"/>
    </w:rPr>
  </w:style>
  <w:style w:type="table" w:styleId="1122">
    <w:name w:val="Table Grid"/>
    <w:basedOn w:val="12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3">
    <w:name w:val="Table Grid Light"/>
    <w:basedOn w:val="12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4">
    <w:name w:val="Plain Table 1"/>
    <w:basedOn w:val="12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5">
    <w:name w:val="Plain Table 2"/>
    <w:basedOn w:val="12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6">
    <w:name w:val="Plain Table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7">
    <w:name w:val="Plain Table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Plain Table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29">
    <w:name w:val="Grid Table 1 Light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>
    <w:name w:val="Grid Table 1 Light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Grid Table 1 Light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Grid Table 1 Light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Grid Table 1 Light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Grid Table 1 Light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Grid Table 1 Light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Grid Table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7">
    <w:name w:val="Grid Table 2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2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2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2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2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2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3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3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3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3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Grid Table 3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Grid Table 4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51">
    <w:name w:val="Grid Table 4 - Accent 1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52">
    <w:name w:val="Grid Table 4 - Accent 2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53">
    <w:name w:val="Grid Table 4 - Accent 3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54">
    <w:name w:val="Grid Table 4 - Accent 4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5">
    <w:name w:val="Grid Table 4 - Accent 5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6">
    <w:name w:val="Grid Table 4 - Accent 6"/>
    <w:basedOn w:val="12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57">
    <w:name w:val="Grid Table 5 Dark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58">
    <w:name w:val="Grid Table 5 Dark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59">
    <w:name w:val="Grid Table 5 Dark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60">
    <w:name w:val="Grid Table 5 Dark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61">
    <w:name w:val="Grid Table 5 Dark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62">
    <w:name w:val="Grid Table 5 Dark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63">
    <w:name w:val="Grid Table 5 Dark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64">
    <w:name w:val="Grid Table 6 Colorful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65">
    <w:name w:val="Grid Table 6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66">
    <w:name w:val="Grid Table 6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67">
    <w:name w:val="Grid Table 6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68">
    <w:name w:val="Grid Table 6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69">
    <w:name w:val="Grid Table 6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0">
    <w:name w:val="Grid Table 6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1">
    <w:name w:val="Grid Table 7 Colorful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2">
    <w:name w:val="Grid Table 7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7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7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7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7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7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List Table 1 Light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1 Light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List Table 1 Light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>
    <w:name w:val="List Table 1 Light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>
    <w:name w:val="List Table 1 Light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>
    <w:name w:val="List Table 1 Light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>
    <w:name w:val="List Table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6">
    <w:name w:val="List Table 2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87">
    <w:name w:val="List Table 2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88">
    <w:name w:val="List Table 2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89">
    <w:name w:val="List Table 2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90">
    <w:name w:val="List Table 2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91">
    <w:name w:val="List Table 2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2">
    <w:name w:val="List Table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3">
    <w:name w:val="List Table 3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3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3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3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3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3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4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4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List Table 4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List Table 4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>
    <w:name w:val="List Table 4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List Table 4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List Table 5 Dark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7">
    <w:name w:val="List Table 5 Dark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8">
    <w:name w:val="List Table 5 Dark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9">
    <w:name w:val="List Table 5 Dark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0">
    <w:name w:val="List Table 5 Dark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1">
    <w:name w:val="List Table 5 Dark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2">
    <w:name w:val="List Table 5 Dark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3">
    <w:name w:val="List Table 6 Colorful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14">
    <w:name w:val="List Table 6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5">
    <w:name w:val="List Table 6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16">
    <w:name w:val="List Table 6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17">
    <w:name w:val="List Table 6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18">
    <w:name w:val="List Table 6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19">
    <w:name w:val="List Table 6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20">
    <w:name w:val="List Table 7 Colorful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21">
    <w:name w:val="List Table 7 Colorful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22">
    <w:name w:val="List Table 7 Colorful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23">
    <w:name w:val="List Table 7 Colorful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24">
    <w:name w:val="List Table 7 Colorful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25">
    <w:name w:val="List Table 7 Colorful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26">
    <w:name w:val="List Table 7 Colorful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27">
    <w:name w:val="Lined - Accent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8">
    <w:name w:val="Lined - Accent 1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29">
    <w:name w:val="Lined - Accent 2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0">
    <w:name w:val="Lined - Accent 3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1">
    <w:name w:val="Lined - Accent 4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32">
    <w:name w:val="Lined - Accent 5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33">
    <w:name w:val="Lined - Accent 6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34">
    <w:name w:val="Bordered &amp; Lined - Accent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35">
    <w:name w:val="Bordered &amp; Lined - Accent 1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6">
    <w:name w:val="Bordered &amp; Lined - Accent 2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7">
    <w:name w:val="Bordered &amp; Lined - Accent 3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8">
    <w:name w:val="Bordered &amp; Lined - Accent 4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39">
    <w:name w:val="Bordered &amp; Lined - Accent 5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40">
    <w:name w:val="Bordered &amp; Lined - Accent 6"/>
    <w:basedOn w:val="12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41">
    <w:name w:val="Bordered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42">
    <w:name w:val="Bordered - Accent 1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43">
    <w:name w:val="Bordered - Accent 2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44">
    <w:name w:val="Bordered - Accent 3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45">
    <w:name w:val="Bordered - Accent 4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46">
    <w:name w:val="Bordered - Accent 5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47">
    <w:name w:val="Bordered - Accent 6"/>
    <w:basedOn w:val="12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48">
    <w:name w:val="Hyperlink"/>
    <w:uiPriority w:val="99"/>
    <w:unhideWhenUsed/>
    <w:rPr>
      <w:color w:val="0000ff" w:themeColor="hyperlink"/>
      <w:u w:val="single"/>
    </w:rPr>
  </w:style>
  <w:style w:type="paragraph" w:styleId="1249">
    <w:name w:val="footnote text"/>
    <w:basedOn w:val="1266"/>
    <w:link w:val="1250"/>
    <w:uiPriority w:val="99"/>
    <w:semiHidden/>
    <w:unhideWhenUsed/>
    <w:pPr>
      <w:spacing w:after="40" w:line="240" w:lineRule="auto"/>
    </w:pPr>
    <w:rPr>
      <w:sz w:val="18"/>
    </w:rPr>
  </w:style>
  <w:style w:type="character" w:styleId="1250">
    <w:name w:val="Footnote Text Char"/>
    <w:link w:val="1249"/>
    <w:uiPriority w:val="99"/>
    <w:rPr>
      <w:sz w:val="18"/>
    </w:rPr>
  </w:style>
  <w:style w:type="character" w:styleId="1251">
    <w:name w:val="footnote reference"/>
    <w:uiPriority w:val="99"/>
    <w:unhideWhenUsed/>
    <w:rPr>
      <w:vertAlign w:val="superscript"/>
    </w:rPr>
  </w:style>
  <w:style w:type="paragraph" w:styleId="1252">
    <w:name w:val="endnote text"/>
    <w:basedOn w:val="1266"/>
    <w:link w:val="1253"/>
    <w:uiPriority w:val="99"/>
    <w:semiHidden/>
    <w:unhideWhenUsed/>
    <w:pPr>
      <w:spacing w:after="0" w:line="240" w:lineRule="auto"/>
    </w:pPr>
    <w:rPr>
      <w:sz w:val="20"/>
    </w:rPr>
  </w:style>
  <w:style w:type="character" w:styleId="1253">
    <w:name w:val="Endnote Text Char"/>
    <w:link w:val="1252"/>
    <w:uiPriority w:val="99"/>
    <w:rPr>
      <w:sz w:val="20"/>
    </w:rPr>
  </w:style>
  <w:style w:type="character" w:styleId="1254">
    <w:name w:val="endnote reference"/>
    <w:uiPriority w:val="99"/>
    <w:semiHidden/>
    <w:unhideWhenUsed/>
    <w:rPr>
      <w:vertAlign w:val="superscript"/>
    </w:rPr>
  </w:style>
  <w:style w:type="paragraph" w:styleId="1255">
    <w:name w:val="toc 1"/>
    <w:basedOn w:val="1266"/>
    <w:next w:val="1266"/>
    <w:uiPriority w:val="39"/>
    <w:unhideWhenUsed/>
    <w:pPr>
      <w:ind w:left="0" w:right="0" w:firstLine="0"/>
      <w:spacing w:after="57"/>
    </w:pPr>
  </w:style>
  <w:style w:type="paragraph" w:styleId="1256">
    <w:name w:val="toc 2"/>
    <w:basedOn w:val="1266"/>
    <w:next w:val="1266"/>
    <w:uiPriority w:val="39"/>
    <w:unhideWhenUsed/>
    <w:pPr>
      <w:ind w:left="283" w:right="0" w:firstLine="0"/>
      <w:spacing w:after="57"/>
    </w:pPr>
  </w:style>
  <w:style w:type="paragraph" w:styleId="1257">
    <w:name w:val="toc 3"/>
    <w:basedOn w:val="1266"/>
    <w:next w:val="1266"/>
    <w:uiPriority w:val="39"/>
    <w:unhideWhenUsed/>
    <w:pPr>
      <w:ind w:left="567" w:right="0" w:firstLine="0"/>
      <w:spacing w:after="57"/>
    </w:pPr>
  </w:style>
  <w:style w:type="paragraph" w:styleId="1258">
    <w:name w:val="toc 4"/>
    <w:basedOn w:val="1266"/>
    <w:next w:val="1266"/>
    <w:uiPriority w:val="39"/>
    <w:unhideWhenUsed/>
    <w:pPr>
      <w:ind w:left="850" w:right="0" w:firstLine="0"/>
      <w:spacing w:after="57"/>
    </w:pPr>
  </w:style>
  <w:style w:type="paragraph" w:styleId="1259">
    <w:name w:val="toc 5"/>
    <w:basedOn w:val="1266"/>
    <w:next w:val="1266"/>
    <w:uiPriority w:val="39"/>
    <w:unhideWhenUsed/>
    <w:pPr>
      <w:ind w:left="1134" w:right="0" w:firstLine="0"/>
      <w:spacing w:after="57"/>
    </w:pPr>
  </w:style>
  <w:style w:type="paragraph" w:styleId="1260">
    <w:name w:val="toc 6"/>
    <w:basedOn w:val="1266"/>
    <w:next w:val="1266"/>
    <w:uiPriority w:val="39"/>
    <w:unhideWhenUsed/>
    <w:pPr>
      <w:ind w:left="1417" w:right="0" w:firstLine="0"/>
      <w:spacing w:after="57"/>
    </w:pPr>
  </w:style>
  <w:style w:type="paragraph" w:styleId="1261">
    <w:name w:val="toc 7"/>
    <w:basedOn w:val="1266"/>
    <w:next w:val="1266"/>
    <w:uiPriority w:val="39"/>
    <w:unhideWhenUsed/>
    <w:pPr>
      <w:ind w:left="1701" w:right="0" w:firstLine="0"/>
      <w:spacing w:after="57"/>
    </w:pPr>
  </w:style>
  <w:style w:type="paragraph" w:styleId="1262">
    <w:name w:val="toc 8"/>
    <w:basedOn w:val="1266"/>
    <w:next w:val="1266"/>
    <w:uiPriority w:val="39"/>
    <w:unhideWhenUsed/>
    <w:pPr>
      <w:ind w:left="1984" w:right="0" w:firstLine="0"/>
      <w:spacing w:after="57"/>
    </w:pPr>
  </w:style>
  <w:style w:type="paragraph" w:styleId="1263">
    <w:name w:val="toc 9"/>
    <w:basedOn w:val="1266"/>
    <w:next w:val="1266"/>
    <w:uiPriority w:val="39"/>
    <w:unhideWhenUsed/>
    <w:pPr>
      <w:ind w:left="2268" w:right="0" w:firstLine="0"/>
      <w:spacing w:after="57"/>
    </w:pPr>
  </w:style>
  <w:style w:type="paragraph" w:styleId="1264">
    <w:name w:val="TOC Heading"/>
    <w:uiPriority w:val="39"/>
    <w:unhideWhenUsed/>
  </w:style>
  <w:style w:type="paragraph" w:styleId="1265">
    <w:name w:val="table of figures"/>
    <w:basedOn w:val="1266"/>
    <w:next w:val="1266"/>
    <w:uiPriority w:val="99"/>
    <w:unhideWhenUsed/>
    <w:pPr>
      <w:spacing w:after="0" w:afterAutospacing="0"/>
    </w:pPr>
  </w:style>
  <w:style w:type="paragraph" w:styleId="1266" w:default="1">
    <w:name w:val="Normal"/>
    <w:qFormat/>
  </w:style>
  <w:style w:type="table" w:styleId="12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68" w:default="1">
    <w:name w:val="No List"/>
    <w:uiPriority w:val="99"/>
    <w:semiHidden/>
    <w:unhideWhenUsed/>
  </w:style>
  <w:style w:type="paragraph" w:styleId="1269">
    <w:name w:val="No Spacing"/>
    <w:basedOn w:val="1266"/>
    <w:uiPriority w:val="1"/>
    <w:qFormat/>
    <w:pPr>
      <w:spacing w:after="0" w:line="240" w:lineRule="auto"/>
    </w:pPr>
  </w:style>
  <w:style w:type="paragraph" w:styleId="1270">
    <w:name w:val="List Paragraph"/>
    <w:basedOn w:val="1266"/>
    <w:uiPriority w:val="34"/>
    <w:qFormat/>
    <w:pPr>
      <w:contextualSpacing/>
      <w:ind w:left="720"/>
    </w:pPr>
  </w:style>
  <w:style w:type="character" w:styleId="127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abasheva_ea</cp:lastModifiedBy>
  <cp:revision>39</cp:revision>
  <dcterms:modified xsi:type="dcterms:W3CDTF">2025-08-04T10:06:34Z</dcterms:modified>
</cp:coreProperties>
</file>